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B4C52" w14:textId="31920C07" w:rsidR="00657036" w:rsidRDefault="00A41AB6" w:rsidP="00C24546">
      <w:bookmarkStart w:id="0" w:name="_GoBack"/>
      <w:bookmarkEnd w:id="0"/>
      <w:r w:rsidRPr="00C24546">
        <w:rPr>
          <w:noProof/>
        </w:rPr>
        <w:drawing>
          <wp:anchor distT="0" distB="0" distL="114300" distR="114300" simplePos="0" relativeHeight="251659264" behindDoc="0" locked="0" layoutInCell="1" allowOverlap="1" wp14:anchorId="422B8FE5" wp14:editId="7242265F">
            <wp:simplePos x="0" y="0"/>
            <wp:positionH relativeFrom="column">
              <wp:posOffset>-116840</wp:posOffset>
            </wp:positionH>
            <wp:positionV relativeFrom="paragraph">
              <wp:posOffset>-668020</wp:posOffset>
            </wp:positionV>
            <wp:extent cx="3742055" cy="249301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055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B5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EE7B950" wp14:editId="38F29D2F">
                <wp:simplePos x="0" y="0"/>
                <wp:positionH relativeFrom="column">
                  <wp:posOffset>-85725</wp:posOffset>
                </wp:positionH>
                <wp:positionV relativeFrom="paragraph">
                  <wp:posOffset>1713230</wp:posOffset>
                </wp:positionV>
                <wp:extent cx="3740785" cy="4836160"/>
                <wp:effectExtent l="0" t="0" r="12065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785" cy="4836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40771DD" w14:textId="77777777" w:rsidR="003544A6" w:rsidRDefault="003544A6" w:rsidP="00B10F65">
                            <w:pPr>
                              <w:spacing w:after="0"/>
                              <w:jc w:val="center"/>
                              <w:rPr>
                                <w:rFonts w:cs="Aldhabi"/>
                                <w:color w:val="323E4F" w:themeColor="text2" w:themeShade="BF"/>
                              </w:rPr>
                            </w:pPr>
                          </w:p>
                          <w:p w14:paraId="6216EA0E" w14:textId="75D3A901" w:rsidR="00BC5A6B" w:rsidRPr="00E24B5B" w:rsidRDefault="00934E98" w:rsidP="00B20D09">
                            <w:pPr>
                              <w:spacing w:after="0" w:line="240" w:lineRule="auto"/>
                              <w:jc w:val="both"/>
                              <w:rPr>
                                <w:rFonts w:cs="Aldhabi"/>
                                <w:color w:val="323E4F" w:themeColor="text2" w:themeShade="BF"/>
                              </w:rPr>
                            </w:pPr>
                            <w:r w:rsidRPr="00E24B5B">
                              <w:rPr>
                                <w:rFonts w:cs="Aldhabi"/>
                                <w:color w:val="323E4F" w:themeColor="text2" w:themeShade="BF"/>
                              </w:rPr>
                              <w:t xml:space="preserve">Michael Darling moves from the streets of Tacoma into space.  For his first gallery show, Darling presents </w:t>
                            </w:r>
                            <w:r w:rsidR="00BC5A6B" w:rsidRPr="00E24B5B">
                              <w:rPr>
                                <w:rFonts w:cs="Aldhabi"/>
                                <w:color w:val="323E4F" w:themeColor="text2" w:themeShade="BF"/>
                              </w:rPr>
                              <w:t>Michael Darling moves from the streets of Tacoma into space.  For his first gallery show, Darling presents "Swap Meet Diamond" a collection of original paintings that focus on themes such as class disparity, the perception of value and luxury, and beautiful things in ugly places.</w:t>
                            </w:r>
                          </w:p>
                          <w:p w14:paraId="136574BE" w14:textId="77777777" w:rsidR="00B20D09" w:rsidRDefault="00B20D09" w:rsidP="00CD30AF">
                            <w:pPr>
                              <w:spacing w:after="0"/>
                              <w:jc w:val="both"/>
                              <w:rPr>
                                <w:rFonts w:cs="Aldhabi"/>
                                <w:color w:val="323E4F" w:themeColor="text2" w:themeShade="BF"/>
                              </w:rPr>
                            </w:pPr>
                          </w:p>
                          <w:p w14:paraId="2CE532CA" w14:textId="719244C7" w:rsidR="00BC5A6B" w:rsidRPr="00E24B5B" w:rsidRDefault="00BC5A6B" w:rsidP="00B20D09">
                            <w:pPr>
                              <w:spacing w:after="0" w:line="240" w:lineRule="auto"/>
                              <w:jc w:val="both"/>
                              <w:rPr>
                                <w:rFonts w:cs="Aldhabi"/>
                                <w:color w:val="323E4F" w:themeColor="text2" w:themeShade="BF"/>
                              </w:rPr>
                            </w:pPr>
                            <w:r w:rsidRPr="00E24B5B">
                              <w:rPr>
                                <w:rFonts w:cs="Aldhabi"/>
                                <w:color w:val="323E4F" w:themeColor="text2" w:themeShade="BF"/>
                              </w:rPr>
                              <w:t>Darling is a strong observer of the social strata and its paradoxical yet universal relationships.</w:t>
                            </w:r>
                          </w:p>
                          <w:p w14:paraId="6FDA2A0D" w14:textId="77777777" w:rsidR="00BC5A6B" w:rsidRPr="00E24B5B" w:rsidRDefault="00BC5A6B" w:rsidP="00BC5A6B">
                            <w:pPr>
                              <w:jc w:val="center"/>
                              <w:rPr>
                                <w:rFonts w:cs="Aldhabi"/>
                                <w:color w:val="323E4F" w:themeColor="text2" w:themeShade="BF"/>
                              </w:rPr>
                            </w:pPr>
                          </w:p>
                          <w:p w14:paraId="1F8C172E" w14:textId="77777777" w:rsidR="00BC5A6B" w:rsidRPr="00E24B5B" w:rsidRDefault="00BC5A6B" w:rsidP="007B3FCC">
                            <w:pPr>
                              <w:spacing w:after="0"/>
                              <w:jc w:val="center"/>
                              <w:rPr>
                                <w:rFonts w:cs="Aldhabi"/>
                                <w:color w:val="323E4F" w:themeColor="text2" w:themeShade="BF"/>
                              </w:rPr>
                            </w:pPr>
                            <w:r w:rsidRPr="00E24B5B">
                              <w:rPr>
                                <w:rFonts w:cs="Aldhabi"/>
                                <w:color w:val="323E4F" w:themeColor="text2" w:themeShade="BF"/>
                              </w:rPr>
                              <w:t xml:space="preserve">Two nights only. </w:t>
                            </w:r>
                          </w:p>
                          <w:p w14:paraId="38A39D1B" w14:textId="77777777" w:rsidR="00BC5A6B" w:rsidRPr="00E24B5B" w:rsidRDefault="00BC5A6B" w:rsidP="00BC5A6B">
                            <w:pPr>
                              <w:jc w:val="center"/>
                              <w:rPr>
                                <w:rFonts w:cs="Aldhabi"/>
                                <w:color w:val="323E4F" w:themeColor="text2" w:themeShade="BF"/>
                              </w:rPr>
                            </w:pPr>
                            <w:r w:rsidRPr="00E24B5B">
                              <w:rPr>
                                <w:rFonts w:cs="Aldhabi"/>
                                <w:color w:val="323E4F" w:themeColor="text2" w:themeShade="BF"/>
                              </w:rPr>
                              <w:t>Meet the artist and learn about his work.</w:t>
                            </w:r>
                          </w:p>
                          <w:p w14:paraId="56618219" w14:textId="77777777" w:rsidR="00BC5A6B" w:rsidRPr="00E24B5B" w:rsidRDefault="00BC5A6B" w:rsidP="000578F6">
                            <w:pPr>
                              <w:spacing w:after="0"/>
                              <w:jc w:val="center"/>
                              <w:rPr>
                                <w:rFonts w:cs="Aldhabi"/>
                                <w:color w:val="323E4F" w:themeColor="text2" w:themeShade="BF"/>
                              </w:rPr>
                            </w:pPr>
                            <w:r w:rsidRPr="00E24B5B">
                              <w:rPr>
                                <w:rFonts w:cs="Aldhabi"/>
                                <w:color w:val="323E4F" w:themeColor="text2" w:themeShade="BF"/>
                              </w:rPr>
                              <w:t xml:space="preserve">Ajax Electric Gallery </w:t>
                            </w:r>
                          </w:p>
                          <w:p w14:paraId="75C8ED4B" w14:textId="77777777" w:rsidR="00BC5A6B" w:rsidRPr="00E24B5B" w:rsidRDefault="00BC5A6B" w:rsidP="000578F6">
                            <w:pPr>
                              <w:spacing w:after="0"/>
                              <w:jc w:val="center"/>
                              <w:rPr>
                                <w:rFonts w:cs="Aldhabi"/>
                                <w:color w:val="323E4F" w:themeColor="text2" w:themeShade="BF"/>
                              </w:rPr>
                            </w:pPr>
                            <w:r w:rsidRPr="00E24B5B">
                              <w:rPr>
                                <w:rFonts w:cs="Aldhabi"/>
                                <w:color w:val="323E4F" w:themeColor="text2" w:themeShade="BF"/>
                              </w:rPr>
                              <w:t>747 South Court D</w:t>
                            </w:r>
                          </w:p>
                          <w:p w14:paraId="38444BE2" w14:textId="77777777" w:rsidR="00BC5A6B" w:rsidRPr="00E24B5B" w:rsidRDefault="00BC5A6B" w:rsidP="00E64EA0">
                            <w:pPr>
                              <w:spacing w:after="0"/>
                              <w:jc w:val="center"/>
                              <w:rPr>
                                <w:rFonts w:cs="Aldhabi"/>
                                <w:color w:val="323E4F" w:themeColor="text2" w:themeShade="BF"/>
                              </w:rPr>
                            </w:pPr>
                            <w:r w:rsidRPr="00E24B5B">
                              <w:rPr>
                                <w:rFonts w:cs="Aldhabi"/>
                                <w:color w:val="323E4F" w:themeColor="text2" w:themeShade="BF"/>
                              </w:rPr>
                              <w:t>Tacoma 98402</w:t>
                            </w:r>
                          </w:p>
                          <w:p w14:paraId="2F1FFDD6" w14:textId="77777777" w:rsidR="00BC5A6B" w:rsidRPr="00E24B5B" w:rsidRDefault="00BC5A6B" w:rsidP="00BC5A6B">
                            <w:pPr>
                              <w:jc w:val="center"/>
                              <w:rPr>
                                <w:rFonts w:cs="Aldhabi"/>
                                <w:color w:val="323E4F" w:themeColor="text2" w:themeShade="BF"/>
                              </w:rPr>
                            </w:pPr>
                          </w:p>
                          <w:p w14:paraId="035A6B0B" w14:textId="77773D38" w:rsidR="00BC5A6B" w:rsidRDefault="00BC5A6B" w:rsidP="00523738">
                            <w:pPr>
                              <w:jc w:val="center"/>
                              <w:rPr>
                                <w:rFonts w:cs="Aldhabi"/>
                                <w:color w:val="323E4F" w:themeColor="text2" w:themeShade="BF"/>
                              </w:rPr>
                            </w:pPr>
                            <w:r w:rsidRPr="00E24B5B">
                              <w:rPr>
                                <w:rFonts w:cs="Aldhabi"/>
                                <w:color w:val="323E4F" w:themeColor="text2" w:themeShade="BF"/>
                              </w:rPr>
                              <w:t>Preview, Third Thursday, April 18, 5-8 p.m. Artist show, Saturday, April 20, 6-9 p.m.</w:t>
                            </w:r>
                          </w:p>
                          <w:p w14:paraId="347473D9" w14:textId="77777777" w:rsidR="00B10F65" w:rsidRPr="00E24B5B" w:rsidRDefault="00B10F65" w:rsidP="00523738">
                            <w:pPr>
                              <w:jc w:val="center"/>
                              <w:rPr>
                                <w:rFonts w:cs="Aldhabi"/>
                                <w:color w:val="323E4F" w:themeColor="text2" w:themeShade="BF"/>
                              </w:rPr>
                            </w:pPr>
                          </w:p>
                          <w:p w14:paraId="29ADC5EF" w14:textId="5D3C6E64" w:rsidR="00305798" w:rsidRPr="005158E6" w:rsidRDefault="00BC5A6B" w:rsidP="00523738">
                            <w:pPr>
                              <w:jc w:val="right"/>
                              <w:rPr>
                                <w:rFonts w:cs="Aldhab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5158E6">
                              <w:rPr>
                                <w:rFonts w:cs="Aldhab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Photo credit: Patti Ramos Photography</w:t>
                            </w:r>
                          </w:p>
                          <w:p w14:paraId="4B7FB4C2" w14:textId="77777777" w:rsidR="00AB0EB8" w:rsidRPr="00E24B5B" w:rsidRDefault="00AB0EB8" w:rsidP="00B123DE">
                            <w:pPr>
                              <w:jc w:val="center"/>
                              <w:rPr>
                                <w:rFonts w:cs="Aldhabi"/>
                                <w:color w:val="323E4F" w:themeColor="text2" w:themeShade="BF"/>
                              </w:rPr>
                            </w:pPr>
                          </w:p>
                          <w:p w14:paraId="3F60F4A8" w14:textId="77777777" w:rsidR="00D866DB" w:rsidRPr="00E24B5B" w:rsidRDefault="00D866DB" w:rsidP="00B123DE">
                            <w:pPr>
                              <w:jc w:val="center"/>
                              <w:rPr>
                                <w:rFonts w:cs="Aldhabi"/>
                                <w:color w:val="323E4F" w:themeColor="text2" w:themeShade="BF"/>
                              </w:rPr>
                            </w:pPr>
                          </w:p>
                          <w:p w14:paraId="4045835A" w14:textId="77777777" w:rsidR="0053534E" w:rsidRPr="00E24B5B" w:rsidRDefault="0053534E"/>
                          <w:p w14:paraId="46125C94" w14:textId="77777777" w:rsidR="00704DBF" w:rsidRPr="00E24B5B" w:rsidRDefault="00704DBF"/>
                          <w:p w14:paraId="7E353C9D" w14:textId="77777777" w:rsidR="00153B05" w:rsidRDefault="00153B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7B9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134.9pt;width:294.55pt;height:380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imjjRHAgAAhwQAAA4AAABkcnMvZTJvRG9jLnhtbKxUwW4aMRC9V+o/WL6XBUIIWWWJaCKq&#13;&#10;SiiJlFQ5G68XVvJ6XNuwS7++z15IUNpT1YvxeB4z897M7M1t12i2V87XZAo+Ggw5U0ZSWZtNwX+8&#13;&#10;LL/MOPNBmFJoMqrgB+X57fzzp5vW5mpMW9KlcgxBjM9bW/BtCDbPMi+3qhF+QFYZOCtyjQgw3SYr&#13;&#10;nWgRvdHZeDicZi250jqSynu83vdOPk/xq0rJ8FhVXgWmC47aQjpdOtfpzOY3It84Ybe1PNYh/qGM&#13;&#10;RtQGWd9C3Ysg2M7Vf4RqaunIUxUGkpqMqqqWKpEAndHwA53nrbAqkYE63r7p5P9fWPmwf3KsLgs+&#13;&#10;5syIBj16UV1gX6ljeIE8rfU5UM8WuNDhHX1+c3i8Rtpd5Zr4C0IMAEh9eJc3xpN4vbiaDK9ml5xJ&#13;&#10;OCezi+loCiBSZO8BrPPhm6KGxUvBHTqYdBX7lQ9H7AkTExpa1lpHh8i1YW3BpxeXw/QXT7ouozf6&#13;&#10;0kSpO+3YXmAW1pueAzKfwWBpg3Ii5Z5ZvIVu3Z2EWFN5gA6O+knyVi5rFLoSPjwJh8kBIaxDeMRR&#13;&#10;aUI5dLxxtiX362/vEY+GwstZi0ksuP+5E05xpr8btPp6NJnE2U3G5PJqDMOde9bnHrNr7ggMwQ/V&#13;&#10;pWvEB326Vo6aV2zNImaFSxiJ3AWXwZ2Mu9CvCPZOqsUiwTCuVoSVebYyBo+axj68dK/C2WO3Ajr9&#13;&#10;QKepFfnHpvXgvm2LXaCq7lsaVe6VPYqPYU9TcVzMuE3ndkK9fz/mvwEAAP//AwBQSwMEFAAGAAgA&#13;&#10;AAAhANoWPGPnAAAAEgEAAA8AAABkcnMvZG93bnJldi54bWxMj0FPwzAMhe9I/IfISFzQlrajZeua&#13;&#10;TgiEhHZj24Wb13httSapmmwt/HrMCS6WLH/v+b1iM5lOXGnwrbMK4nkEgmzldGtrBYf922wJwge0&#13;&#10;GjtnScEXediUtzcF5tqN9oOuu1ALNrE+RwVNCH0upa8aMujnrifLt5MbDAZeh1rqAUc2N51MoiiT&#13;&#10;BlvLHxrs6aWh6ry7GAXy4JKz/4w19u8P+2+zHeOTrJW6v5te1zye1yACTeFPAb8dOD+UHOzoLlZ7&#13;&#10;0SmYxYuUUQVJtuIiTKRPaQbiyGi0iB9ByLKQ/6uUPwAAAP//AwBQSwECLQAUAAYACAAAACEAWiKT&#13;&#10;o/8AAADlAQAAEwAAAAAAAAAAAAAAAAAAAAAAW0NvbnRlbnRfVHlwZXNdLnhtbFBLAQItABQABgAI&#13;&#10;AAAAIQCnSs841wAAAJYBAAALAAAAAAAAAAAAAAAAADABAABfcmVscy8ucmVsc1BLAQItABQABgAI&#13;&#10;AAAAIQBYpo40RwIAAIcEAAAOAAAAAAAAAAAAAAAAADACAABkcnMvZTJvRG9jLnhtbFBLAQItABQA&#13;&#10;BgAIAAAAIQDaFjxj5wAAABIBAAAPAAAAAAAAAAAAAAAAAKMEAABkcnMvZG93bnJldi54bWxQSwUG&#13;&#10;AAAAAAQABADzAAAAtwUAAAAA&#13;&#10;" filled="f" strokecolor="white [3212]" strokeweight=".5pt">
                <v:textbox>
                  <w:txbxContent>
                    <w:p w14:paraId="540771DD" w14:textId="77777777" w:rsidR="003544A6" w:rsidRDefault="003544A6" w:rsidP="00B10F65">
                      <w:pPr>
                        <w:spacing w:after="0"/>
                        <w:jc w:val="center"/>
                        <w:rPr>
                          <w:rFonts w:cs="Aldhabi"/>
                          <w:color w:val="323E4F" w:themeColor="text2" w:themeShade="BF"/>
                        </w:rPr>
                      </w:pPr>
                    </w:p>
                    <w:p w14:paraId="6216EA0E" w14:textId="75D3A901" w:rsidR="00BC5A6B" w:rsidRPr="00E24B5B" w:rsidRDefault="00934E98" w:rsidP="00B20D09">
                      <w:pPr>
                        <w:spacing w:after="0" w:line="240" w:lineRule="auto"/>
                        <w:jc w:val="both"/>
                        <w:rPr>
                          <w:rFonts w:cs="Aldhabi"/>
                          <w:color w:val="323E4F" w:themeColor="text2" w:themeShade="BF"/>
                        </w:rPr>
                      </w:pPr>
                      <w:r w:rsidRPr="00E24B5B">
                        <w:rPr>
                          <w:rFonts w:cs="Aldhabi"/>
                          <w:color w:val="323E4F" w:themeColor="text2" w:themeShade="BF"/>
                        </w:rPr>
                        <w:t xml:space="preserve">Michael Darling moves from the streets of Tacoma into space.  For his first gallery show, Darling presents </w:t>
                      </w:r>
                      <w:r w:rsidR="00BC5A6B" w:rsidRPr="00E24B5B">
                        <w:rPr>
                          <w:rFonts w:cs="Aldhabi"/>
                          <w:color w:val="323E4F" w:themeColor="text2" w:themeShade="BF"/>
                        </w:rPr>
                        <w:t>Michael Darling moves from the streets of Tacoma into space.  For his first gallery show, Darling presents "Swap Meet Diamond" a collection of original paintings that focus on themes such as class disparity, the perception of value and luxury, and beautiful things in ugly places.</w:t>
                      </w:r>
                    </w:p>
                    <w:p w14:paraId="136574BE" w14:textId="77777777" w:rsidR="00B20D09" w:rsidRDefault="00B20D09" w:rsidP="00CD30AF">
                      <w:pPr>
                        <w:spacing w:after="0"/>
                        <w:jc w:val="both"/>
                        <w:rPr>
                          <w:rFonts w:cs="Aldhabi"/>
                          <w:color w:val="323E4F" w:themeColor="text2" w:themeShade="BF"/>
                        </w:rPr>
                      </w:pPr>
                    </w:p>
                    <w:p w14:paraId="2CE532CA" w14:textId="719244C7" w:rsidR="00BC5A6B" w:rsidRPr="00E24B5B" w:rsidRDefault="00BC5A6B" w:rsidP="00B20D09">
                      <w:pPr>
                        <w:spacing w:after="0" w:line="240" w:lineRule="auto"/>
                        <w:jc w:val="both"/>
                        <w:rPr>
                          <w:rFonts w:cs="Aldhabi"/>
                          <w:color w:val="323E4F" w:themeColor="text2" w:themeShade="BF"/>
                        </w:rPr>
                      </w:pPr>
                      <w:r w:rsidRPr="00E24B5B">
                        <w:rPr>
                          <w:rFonts w:cs="Aldhabi"/>
                          <w:color w:val="323E4F" w:themeColor="text2" w:themeShade="BF"/>
                        </w:rPr>
                        <w:t>Darling is a strong observer of the social strata and its paradoxical yet universal relationships.</w:t>
                      </w:r>
                    </w:p>
                    <w:p w14:paraId="6FDA2A0D" w14:textId="77777777" w:rsidR="00BC5A6B" w:rsidRPr="00E24B5B" w:rsidRDefault="00BC5A6B" w:rsidP="00BC5A6B">
                      <w:pPr>
                        <w:jc w:val="center"/>
                        <w:rPr>
                          <w:rFonts w:cs="Aldhabi"/>
                          <w:color w:val="323E4F" w:themeColor="text2" w:themeShade="BF"/>
                        </w:rPr>
                      </w:pPr>
                    </w:p>
                    <w:p w14:paraId="1F8C172E" w14:textId="77777777" w:rsidR="00BC5A6B" w:rsidRPr="00E24B5B" w:rsidRDefault="00BC5A6B" w:rsidP="007B3FCC">
                      <w:pPr>
                        <w:spacing w:after="0"/>
                        <w:jc w:val="center"/>
                        <w:rPr>
                          <w:rFonts w:cs="Aldhabi"/>
                          <w:color w:val="323E4F" w:themeColor="text2" w:themeShade="BF"/>
                        </w:rPr>
                      </w:pPr>
                      <w:r w:rsidRPr="00E24B5B">
                        <w:rPr>
                          <w:rFonts w:cs="Aldhabi"/>
                          <w:color w:val="323E4F" w:themeColor="text2" w:themeShade="BF"/>
                        </w:rPr>
                        <w:t xml:space="preserve">Two nights only. </w:t>
                      </w:r>
                    </w:p>
                    <w:p w14:paraId="38A39D1B" w14:textId="77777777" w:rsidR="00BC5A6B" w:rsidRPr="00E24B5B" w:rsidRDefault="00BC5A6B" w:rsidP="00BC5A6B">
                      <w:pPr>
                        <w:jc w:val="center"/>
                        <w:rPr>
                          <w:rFonts w:cs="Aldhabi"/>
                          <w:color w:val="323E4F" w:themeColor="text2" w:themeShade="BF"/>
                        </w:rPr>
                      </w:pPr>
                      <w:r w:rsidRPr="00E24B5B">
                        <w:rPr>
                          <w:rFonts w:cs="Aldhabi"/>
                          <w:color w:val="323E4F" w:themeColor="text2" w:themeShade="BF"/>
                        </w:rPr>
                        <w:t>Meet the artist and learn about his work.</w:t>
                      </w:r>
                    </w:p>
                    <w:p w14:paraId="56618219" w14:textId="77777777" w:rsidR="00BC5A6B" w:rsidRPr="00E24B5B" w:rsidRDefault="00BC5A6B" w:rsidP="000578F6">
                      <w:pPr>
                        <w:spacing w:after="0"/>
                        <w:jc w:val="center"/>
                        <w:rPr>
                          <w:rFonts w:cs="Aldhabi"/>
                          <w:color w:val="323E4F" w:themeColor="text2" w:themeShade="BF"/>
                        </w:rPr>
                      </w:pPr>
                      <w:r w:rsidRPr="00E24B5B">
                        <w:rPr>
                          <w:rFonts w:cs="Aldhabi"/>
                          <w:color w:val="323E4F" w:themeColor="text2" w:themeShade="BF"/>
                        </w:rPr>
                        <w:t xml:space="preserve">Ajax Electric Gallery </w:t>
                      </w:r>
                    </w:p>
                    <w:p w14:paraId="75C8ED4B" w14:textId="77777777" w:rsidR="00BC5A6B" w:rsidRPr="00E24B5B" w:rsidRDefault="00BC5A6B" w:rsidP="000578F6">
                      <w:pPr>
                        <w:spacing w:after="0"/>
                        <w:jc w:val="center"/>
                        <w:rPr>
                          <w:rFonts w:cs="Aldhabi"/>
                          <w:color w:val="323E4F" w:themeColor="text2" w:themeShade="BF"/>
                        </w:rPr>
                      </w:pPr>
                      <w:r w:rsidRPr="00E24B5B">
                        <w:rPr>
                          <w:rFonts w:cs="Aldhabi"/>
                          <w:color w:val="323E4F" w:themeColor="text2" w:themeShade="BF"/>
                        </w:rPr>
                        <w:t>747 South Court D</w:t>
                      </w:r>
                    </w:p>
                    <w:p w14:paraId="38444BE2" w14:textId="77777777" w:rsidR="00BC5A6B" w:rsidRPr="00E24B5B" w:rsidRDefault="00BC5A6B" w:rsidP="00E64EA0">
                      <w:pPr>
                        <w:spacing w:after="0"/>
                        <w:jc w:val="center"/>
                        <w:rPr>
                          <w:rFonts w:cs="Aldhabi"/>
                          <w:color w:val="323E4F" w:themeColor="text2" w:themeShade="BF"/>
                        </w:rPr>
                      </w:pPr>
                      <w:r w:rsidRPr="00E24B5B">
                        <w:rPr>
                          <w:rFonts w:cs="Aldhabi"/>
                          <w:color w:val="323E4F" w:themeColor="text2" w:themeShade="BF"/>
                        </w:rPr>
                        <w:t>Tacoma 98402</w:t>
                      </w:r>
                    </w:p>
                    <w:p w14:paraId="2F1FFDD6" w14:textId="77777777" w:rsidR="00BC5A6B" w:rsidRPr="00E24B5B" w:rsidRDefault="00BC5A6B" w:rsidP="00BC5A6B">
                      <w:pPr>
                        <w:jc w:val="center"/>
                        <w:rPr>
                          <w:rFonts w:cs="Aldhabi"/>
                          <w:color w:val="323E4F" w:themeColor="text2" w:themeShade="BF"/>
                        </w:rPr>
                      </w:pPr>
                    </w:p>
                    <w:p w14:paraId="035A6B0B" w14:textId="77773D38" w:rsidR="00BC5A6B" w:rsidRDefault="00BC5A6B" w:rsidP="00523738">
                      <w:pPr>
                        <w:jc w:val="center"/>
                        <w:rPr>
                          <w:rFonts w:cs="Aldhabi"/>
                          <w:color w:val="323E4F" w:themeColor="text2" w:themeShade="BF"/>
                        </w:rPr>
                      </w:pPr>
                      <w:r w:rsidRPr="00E24B5B">
                        <w:rPr>
                          <w:rFonts w:cs="Aldhabi"/>
                          <w:color w:val="323E4F" w:themeColor="text2" w:themeShade="BF"/>
                        </w:rPr>
                        <w:t>Preview, Third Thursday, April 18, 5-8 p.m. Artist show, Saturday, April 20, 6-9 p.m.</w:t>
                      </w:r>
                    </w:p>
                    <w:p w14:paraId="347473D9" w14:textId="77777777" w:rsidR="00B10F65" w:rsidRPr="00E24B5B" w:rsidRDefault="00B10F65" w:rsidP="00523738">
                      <w:pPr>
                        <w:jc w:val="center"/>
                        <w:rPr>
                          <w:rFonts w:cs="Aldhabi"/>
                          <w:color w:val="323E4F" w:themeColor="text2" w:themeShade="BF"/>
                        </w:rPr>
                      </w:pPr>
                    </w:p>
                    <w:p w14:paraId="29ADC5EF" w14:textId="5D3C6E64" w:rsidR="00305798" w:rsidRPr="005158E6" w:rsidRDefault="00BC5A6B" w:rsidP="00523738">
                      <w:pPr>
                        <w:jc w:val="right"/>
                        <w:rPr>
                          <w:rFonts w:cs="Aldhabi"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5158E6">
                        <w:rPr>
                          <w:rFonts w:cs="Aldhabi"/>
                          <w:color w:val="323E4F" w:themeColor="text2" w:themeShade="BF"/>
                          <w:sz w:val="18"/>
                          <w:szCs w:val="18"/>
                        </w:rPr>
                        <w:t>Photo credit: Patti Ramos Photography</w:t>
                      </w:r>
                    </w:p>
                    <w:p w14:paraId="4B7FB4C2" w14:textId="77777777" w:rsidR="00AB0EB8" w:rsidRPr="00E24B5B" w:rsidRDefault="00AB0EB8" w:rsidP="00B123DE">
                      <w:pPr>
                        <w:jc w:val="center"/>
                        <w:rPr>
                          <w:rFonts w:cs="Aldhabi"/>
                          <w:color w:val="323E4F" w:themeColor="text2" w:themeShade="BF"/>
                        </w:rPr>
                      </w:pPr>
                    </w:p>
                    <w:p w14:paraId="3F60F4A8" w14:textId="77777777" w:rsidR="00D866DB" w:rsidRPr="00E24B5B" w:rsidRDefault="00D866DB" w:rsidP="00B123DE">
                      <w:pPr>
                        <w:jc w:val="center"/>
                        <w:rPr>
                          <w:rFonts w:cs="Aldhabi"/>
                          <w:color w:val="323E4F" w:themeColor="text2" w:themeShade="BF"/>
                        </w:rPr>
                      </w:pPr>
                    </w:p>
                    <w:p w14:paraId="4045835A" w14:textId="77777777" w:rsidR="0053534E" w:rsidRPr="00E24B5B" w:rsidRDefault="0053534E"/>
                    <w:p w14:paraId="46125C94" w14:textId="77777777" w:rsidR="00704DBF" w:rsidRPr="00E24B5B" w:rsidRDefault="00704DBF"/>
                    <w:p w14:paraId="7E353C9D" w14:textId="77777777" w:rsidR="00153B05" w:rsidRDefault="00153B05"/>
                  </w:txbxContent>
                </v:textbox>
              </v:shape>
            </w:pict>
          </mc:Fallback>
        </mc:AlternateContent>
      </w:r>
    </w:p>
    <w:sectPr w:rsidR="00657036" w:rsidSect="00657036">
      <w:pgSz w:w="8391" w:h="11906" w:code="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4B0CF" w14:textId="77777777" w:rsidR="009D6B16" w:rsidRDefault="009D6B16" w:rsidP="008D05B7">
      <w:pPr>
        <w:spacing w:after="0" w:line="240" w:lineRule="auto"/>
      </w:pPr>
      <w:r>
        <w:separator/>
      </w:r>
    </w:p>
  </w:endnote>
  <w:endnote w:type="continuationSeparator" w:id="0">
    <w:p w14:paraId="6EBEF87B" w14:textId="77777777" w:rsidR="009D6B16" w:rsidRDefault="009D6B16" w:rsidP="008D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DEECA" w14:textId="77777777" w:rsidR="009D6B16" w:rsidRDefault="009D6B16" w:rsidP="008D05B7">
      <w:pPr>
        <w:spacing w:after="0" w:line="240" w:lineRule="auto"/>
      </w:pPr>
      <w:r>
        <w:separator/>
      </w:r>
    </w:p>
  </w:footnote>
  <w:footnote w:type="continuationSeparator" w:id="0">
    <w:p w14:paraId="4034CD0B" w14:textId="77777777" w:rsidR="009D6B16" w:rsidRDefault="009D6B16" w:rsidP="008D0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36"/>
    <w:rsid w:val="00010A09"/>
    <w:rsid w:val="00026FFE"/>
    <w:rsid w:val="000578F6"/>
    <w:rsid w:val="000863C7"/>
    <w:rsid w:val="000B4E02"/>
    <w:rsid w:val="00153B05"/>
    <w:rsid w:val="00167ABE"/>
    <w:rsid w:val="001E05A0"/>
    <w:rsid w:val="00221215"/>
    <w:rsid w:val="00274D29"/>
    <w:rsid w:val="002A781B"/>
    <w:rsid w:val="00305798"/>
    <w:rsid w:val="0034763C"/>
    <w:rsid w:val="003544A6"/>
    <w:rsid w:val="003952E7"/>
    <w:rsid w:val="003D337E"/>
    <w:rsid w:val="003E733A"/>
    <w:rsid w:val="004A73D0"/>
    <w:rsid w:val="004B3F5A"/>
    <w:rsid w:val="004C1A44"/>
    <w:rsid w:val="004C28B0"/>
    <w:rsid w:val="00510EA3"/>
    <w:rsid w:val="005158E6"/>
    <w:rsid w:val="00523738"/>
    <w:rsid w:val="0053534E"/>
    <w:rsid w:val="00657036"/>
    <w:rsid w:val="006946F9"/>
    <w:rsid w:val="006E428F"/>
    <w:rsid w:val="00704DBF"/>
    <w:rsid w:val="007A724F"/>
    <w:rsid w:val="007B3FCC"/>
    <w:rsid w:val="008116C5"/>
    <w:rsid w:val="0081439E"/>
    <w:rsid w:val="00832A3A"/>
    <w:rsid w:val="008A297E"/>
    <w:rsid w:val="008D05B7"/>
    <w:rsid w:val="00934E98"/>
    <w:rsid w:val="009352E3"/>
    <w:rsid w:val="00941F39"/>
    <w:rsid w:val="00953F05"/>
    <w:rsid w:val="009D6B16"/>
    <w:rsid w:val="009F10CA"/>
    <w:rsid w:val="00A15CE7"/>
    <w:rsid w:val="00A330CD"/>
    <w:rsid w:val="00A41AB6"/>
    <w:rsid w:val="00AB0EB8"/>
    <w:rsid w:val="00AF7655"/>
    <w:rsid w:val="00B10F65"/>
    <w:rsid w:val="00B123DE"/>
    <w:rsid w:val="00B20D09"/>
    <w:rsid w:val="00B65420"/>
    <w:rsid w:val="00BA5D39"/>
    <w:rsid w:val="00BC5A6B"/>
    <w:rsid w:val="00BF04C1"/>
    <w:rsid w:val="00C01D24"/>
    <w:rsid w:val="00C24546"/>
    <w:rsid w:val="00C66243"/>
    <w:rsid w:val="00C97FBC"/>
    <w:rsid w:val="00CD30AF"/>
    <w:rsid w:val="00CE4058"/>
    <w:rsid w:val="00CF0FD6"/>
    <w:rsid w:val="00D11492"/>
    <w:rsid w:val="00D60B01"/>
    <w:rsid w:val="00D866DB"/>
    <w:rsid w:val="00D97642"/>
    <w:rsid w:val="00DE5558"/>
    <w:rsid w:val="00E046C1"/>
    <w:rsid w:val="00E1214B"/>
    <w:rsid w:val="00E24B5B"/>
    <w:rsid w:val="00E46285"/>
    <w:rsid w:val="00E64EA0"/>
    <w:rsid w:val="00F34E22"/>
    <w:rsid w:val="00FA6447"/>
    <w:rsid w:val="00F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E8407"/>
  <w15:chartTrackingRefBased/>
  <w15:docId w15:val="{49DB2419-8634-5E41-B301-47082796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5B7"/>
  </w:style>
  <w:style w:type="paragraph" w:styleId="Footer">
    <w:name w:val="footer"/>
    <w:basedOn w:val="Normal"/>
    <w:link w:val="FooterChar"/>
    <w:uiPriority w:val="99"/>
    <w:unhideWhenUsed/>
    <w:rsid w:val="008D0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5B7"/>
  </w:style>
  <w:style w:type="paragraph" w:styleId="ListParagraph">
    <w:name w:val="List Paragraph"/>
    <w:basedOn w:val="Normal"/>
    <w:uiPriority w:val="34"/>
    <w:qFormat/>
    <w:rsid w:val="0083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diane@dianehansen.com</dc:creator>
  <cp:keywords/>
  <dc:description/>
  <cp:lastModifiedBy>diane@dianehansen.com</cp:lastModifiedBy>
  <cp:revision>2</cp:revision>
  <dcterms:created xsi:type="dcterms:W3CDTF">2019-03-26T16:59:00Z</dcterms:created>
  <dcterms:modified xsi:type="dcterms:W3CDTF">2019-03-26T16:59:00Z</dcterms:modified>
</cp:coreProperties>
</file>