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69BD9" w14:textId="77777777" w:rsidR="00425E81" w:rsidRPr="00294EDF" w:rsidRDefault="006F585E" w:rsidP="00E05E7A">
      <w:pPr>
        <w:rPr>
          <w:rFonts w:ascii="Tw Cen MT" w:hAnsi="Tw Cen MT"/>
          <w:sz w:val="116"/>
          <w:szCs w:val="116"/>
        </w:rPr>
      </w:pPr>
      <w:r w:rsidRPr="00294EDF">
        <w:rPr>
          <w:rFonts w:ascii="Tw Cen MT" w:hAnsi="Tw Cen MT"/>
          <w:noProof/>
          <w:sz w:val="40"/>
          <w:szCs w:val="40"/>
        </w:rPr>
        <w:drawing>
          <wp:inline distT="0" distB="0" distL="0" distR="0" wp14:anchorId="6B2B6002" wp14:editId="57F26AAF">
            <wp:extent cx="2314775" cy="1820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 Logo copy"/>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32576" b="10074"/>
                    <a:stretch/>
                  </pic:blipFill>
                  <pic:spPr bwMode="auto">
                    <a:xfrm>
                      <a:off x="0" y="0"/>
                      <a:ext cx="2323860" cy="1827755"/>
                    </a:xfrm>
                    <a:prstGeom prst="rect">
                      <a:avLst/>
                    </a:prstGeom>
                    <a:noFill/>
                    <a:ln>
                      <a:noFill/>
                    </a:ln>
                    <a:extLst>
                      <a:ext uri="{53640926-AAD7-44D8-BBD7-CCE9431645EC}">
                        <a14:shadowObscured xmlns:a14="http://schemas.microsoft.com/office/drawing/2010/main"/>
                      </a:ext>
                    </a:extLst>
                  </pic:spPr>
                </pic:pic>
              </a:graphicData>
            </a:graphic>
          </wp:inline>
        </w:drawing>
      </w:r>
    </w:p>
    <w:p w14:paraId="5285AB59" w14:textId="77777777" w:rsidR="006F585E" w:rsidRPr="00294EDF" w:rsidRDefault="006F585E" w:rsidP="00E05E7A">
      <w:pPr>
        <w:rPr>
          <w:rFonts w:ascii="Tw Cen MT" w:hAnsi="Tw Cen MT"/>
          <w:sz w:val="96"/>
          <w:szCs w:val="96"/>
        </w:rPr>
      </w:pPr>
      <w:r w:rsidRPr="00294EDF">
        <w:rPr>
          <w:rFonts w:ascii="Tw Cen MT" w:hAnsi="Tw Cen MT"/>
          <w:sz w:val="96"/>
          <w:szCs w:val="96"/>
        </w:rPr>
        <w:t>Press Release</w:t>
      </w:r>
    </w:p>
    <w:p w14:paraId="6D0B552A" w14:textId="77777777" w:rsidR="006F585E" w:rsidRPr="00294EDF" w:rsidRDefault="006F585E" w:rsidP="006F585E">
      <w:pPr>
        <w:rPr>
          <w:rFonts w:ascii="Tw Cen MT" w:hAnsi="Tw Cen MT"/>
          <w:sz w:val="18"/>
          <w:szCs w:val="18"/>
        </w:rPr>
      </w:pPr>
      <w:r w:rsidRPr="00294EDF">
        <w:rPr>
          <w:rFonts w:ascii="Tw Cen MT" w:hAnsi="Tw Cen MT"/>
          <w:sz w:val="18"/>
          <w:szCs w:val="18"/>
        </w:rPr>
        <w:t xml:space="preserve">210 North I Street, Tacoma, WA 98403    </w:t>
      </w:r>
      <w:r w:rsidRPr="00294EDF">
        <w:rPr>
          <w:rFonts w:ascii="Tw Cen MT" w:hAnsi="Tw Cen MT"/>
          <w:b/>
          <w:bCs/>
          <w:sz w:val="18"/>
          <w:szCs w:val="18"/>
        </w:rPr>
        <w:t>253-272-2281</w:t>
      </w:r>
      <w:r w:rsidRPr="00294EDF">
        <w:rPr>
          <w:rFonts w:ascii="Tw Cen MT" w:hAnsi="Tw Cen MT"/>
          <w:sz w:val="18"/>
          <w:szCs w:val="18"/>
        </w:rPr>
        <w:t xml:space="preserve">    </w:t>
      </w:r>
      <w:hyperlink r:id="rId6" w:history="1">
        <w:r w:rsidRPr="00294EDF">
          <w:rPr>
            <w:rStyle w:val="Hyperlink"/>
            <w:rFonts w:ascii="Tw Cen MT" w:hAnsi="Tw Cen MT"/>
            <w:color w:val="auto"/>
            <w:sz w:val="18"/>
            <w:szCs w:val="18"/>
          </w:rPr>
          <w:t>www.tacomalittletheatre.com</w:t>
        </w:r>
      </w:hyperlink>
    </w:p>
    <w:p w14:paraId="66CF124F" w14:textId="77777777" w:rsidR="006F585E" w:rsidRPr="00294EDF" w:rsidRDefault="006F585E" w:rsidP="006F585E">
      <w:pPr>
        <w:rPr>
          <w:rFonts w:ascii="Tw Cen MT" w:hAnsi="Tw Cen MT"/>
          <w:sz w:val="20"/>
          <w:szCs w:val="20"/>
        </w:rPr>
      </w:pPr>
      <w:r w:rsidRPr="00294EDF">
        <w:rPr>
          <w:rFonts w:ascii="Tw Cen MT" w:hAnsi="Tw Cen MT"/>
          <w:sz w:val="20"/>
          <w:szCs w:val="20"/>
        </w:rPr>
        <w:t>For more information please contact:</w:t>
      </w:r>
    </w:p>
    <w:p w14:paraId="30FE49D3" w14:textId="77777777" w:rsidR="006F585E" w:rsidRPr="00294EDF" w:rsidRDefault="00425E81" w:rsidP="006F585E">
      <w:pPr>
        <w:rPr>
          <w:rFonts w:ascii="Tw Cen MT" w:hAnsi="Tw Cen MT"/>
          <w:b/>
          <w:bCs/>
          <w:sz w:val="20"/>
          <w:szCs w:val="20"/>
        </w:rPr>
      </w:pPr>
      <w:r w:rsidRPr="00294EDF">
        <w:rPr>
          <w:rFonts w:ascii="Tw Cen MT" w:hAnsi="Tw Cen MT"/>
          <w:b/>
          <w:bCs/>
          <w:sz w:val="20"/>
          <w:szCs w:val="20"/>
        </w:rPr>
        <w:t>Chris Serface</w:t>
      </w:r>
      <w:r w:rsidR="006F585E" w:rsidRPr="00294EDF">
        <w:rPr>
          <w:rFonts w:ascii="Tw Cen MT" w:hAnsi="Tw Cen MT"/>
          <w:b/>
          <w:bCs/>
          <w:sz w:val="20"/>
          <w:szCs w:val="20"/>
        </w:rPr>
        <w:t xml:space="preserve">, </w:t>
      </w:r>
      <w:r w:rsidRPr="00294EDF">
        <w:rPr>
          <w:rFonts w:ascii="Tw Cen MT" w:hAnsi="Tw Cen MT"/>
          <w:b/>
          <w:bCs/>
          <w:sz w:val="20"/>
          <w:szCs w:val="20"/>
        </w:rPr>
        <w:t>Managing Artistic Director</w:t>
      </w:r>
    </w:p>
    <w:p w14:paraId="2662F76D" w14:textId="77777777" w:rsidR="00E05E7A" w:rsidRPr="00294EDF" w:rsidRDefault="00E65AF2" w:rsidP="006F585E">
      <w:pPr>
        <w:rPr>
          <w:rFonts w:ascii="Tw Cen MT" w:hAnsi="Tw Cen MT"/>
          <w:sz w:val="20"/>
          <w:szCs w:val="20"/>
        </w:rPr>
      </w:pPr>
      <w:hyperlink r:id="rId7" w:history="1">
        <w:r w:rsidRPr="00294EDF">
          <w:rPr>
            <w:rStyle w:val="Hyperlink"/>
            <w:rFonts w:ascii="Tw Cen MT" w:hAnsi="Tw Cen MT"/>
            <w:sz w:val="20"/>
            <w:szCs w:val="20"/>
          </w:rPr>
          <w:t>tlt@tacomalittletheatre.com</w:t>
        </w:r>
      </w:hyperlink>
      <w:r w:rsidR="006F585E" w:rsidRPr="00294EDF">
        <w:rPr>
          <w:rFonts w:ascii="Tw Cen MT" w:hAnsi="Tw Cen MT"/>
          <w:sz w:val="20"/>
          <w:szCs w:val="20"/>
        </w:rPr>
        <w:t> </w:t>
      </w:r>
    </w:p>
    <w:p w14:paraId="3DBAC6EC" w14:textId="77777777" w:rsidR="006F585E" w:rsidRPr="00294EDF" w:rsidRDefault="00CA6CF0" w:rsidP="006F585E">
      <w:pPr>
        <w:rPr>
          <w:rFonts w:ascii="Tw Cen MT" w:hAnsi="Tw Cen MT"/>
          <w:sz w:val="20"/>
          <w:szCs w:val="20"/>
        </w:rPr>
      </w:pPr>
      <w:r w:rsidRPr="00294EDF">
        <w:rPr>
          <w:rFonts w:ascii="Tw Cen MT" w:hAnsi="Tw Cen MT"/>
          <w:noProof/>
        </w:rPr>
        <mc:AlternateContent>
          <mc:Choice Requires="wps">
            <w:drawing>
              <wp:anchor distT="0" distB="0" distL="114300" distR="114300" simplePos="0" relativeHeight="251658240" behindDoc="0" locked="0" layoutInCell="1" allowOverlap="1" wp14:anchorId="3227902A" wp14:editId="32D26045">
                <wp:simplePos x="0" y="0"/>
                <wp:positionH relativeFrom="column">
                  <wp:posOffset>0</wp:posOffset>
                </wp:positionH>
                <wp:positionV relativeFrom="paragraph">
                  <wp:posOffset>114300</wp:posOffset>
                </wp:positionV>
                <wp:extent cx="64008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3A650"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7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puh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"/>
            </w:pict>
          </mc:Fallback>
        </mc:AlternateContent>
      </w:r>
      <w:r w:rsidR="006F585E" w:rsidRPr="00294EDF">
        <w:rPr>
          <w:rFonts w:ascii="Tw Cen MT" w:hAnsi="Tw Cen MT"/>
          <w:sz w:val="20"/>
          <w:szCs w:val="20"/>
        </w:rPr>
        <w:t xml:space="preserve">                                                                                                                               </w:t>
      </w:r>
    </w:p>
    <w:p w14:paraId="416E19A9" w14:textId="550D00DD" w:rsidR="006F585E" w:rsidRPr="00294EDF" w:rsidRDefault="00425E81" w:rsidP="006F585E">
      <w:pPr>
        <w:spacing w:line="360" w:lineRule="auto"/>
        <w:rPr>
          <w:rFonts w:ascii="Tw Cen MT" w:hAnsi="Tw Cen MT" w:cs="Helvetica"/>
          <w:b/>
          <w:bCs/>
          <w:sz w:val="28"/>
          <w:szCs w:val="28"/>
        </w:rPr>
      </w:pPr>
      <w:r w:rsidRPr="00294EDF">
        <w:rPr>
          <w:rFonts w:ascii="Tw Cen MT" w:hAnsi="Tw Cen MT"/>
          <w:b/>
          <w:bCs/>
          <w:sz w:val="28"/>
          <w:szCs w:val="28"/>
        </w:rPr>
        <w:t>FOR IMMEDIATE RELEASE  </w:t>
      </w:r>
      <w:r w:rsidR="006F585E" w:rsidRPr="00294EDF">
        <w:rPr>
          <w:rFonts w:ascii="Tw Cen MT" w:hAnsi="Tw Cen MT"/>
          <w:b/>
          <w:bCs/>
          <w:sz w:val="28"/>
          <w:szCs w:val="28"/>
        </w:rPr>
        <w:t xml:space="preserve">                                           </w:t>
      </w:r>
      <w:r w:rsidR="006F585E" w:rsidRPr="00294EDF">
        <w:rPr>
          <w:rFonts w:ascii="Tw Cen MT" w:hAnsi="Tw Cen MT"/>
          <w:sz w:val="28"/>
          <w:szCs w:val="28"/>
        </w:rPr>
        <w:t>End Date:</w:t>
      </w:r>
      <w:r w:rsidR="006F585E" w:rsidRPr="00294EDF">
        <w:rPr>
          <w:rFonts w:ascii="Tw Cen MT" w:hAnsi="Tw Cen MT"/>
          <w:b/>
          <w:bCs/>
          <w:sz w:val="28"/>
          <w:szCs w:val="28"/>
        </w:rPr>
        <w:t xml:space="preserve"> </w:t>
      </w:r>
      <w:r w:rsidR="000D3120">
        <w:rPr>
          <w:rFonts w:ascii="Tw Cen MT" w:hAnsi="Tw Cen MT"/>
          <w:b/>
          <w:bCs/>
          <w:sz w:val="28"/>
          <w:szCs w:val="28"/>
        </w:rPr>
        <w:t>December</w:t>
      </w:r>
      <w:r w:rsidR="00E42E06">
        <w:rPr>
          <w:rFonts w:ascii="Tw Cen MT" w:hAnsi="Tw Cen MT"/>
          <w:b/>
          <w:bCs/>
          <w:sz w:val="28"/>
          <w:szCs w:val="28"/>
        </w:rPr>
        <w:t xml:space="preserve"> 11</w:t>
      </w:r>
      <w:r w:rsidR="00D56BFA" w:rsidRPr="00294EDF">
        <w:rPr>
          <w:rFonts w:ascii="Tw Cen MT" w:hAnsi="Tw Cen MT"/>
          <w:b/>
          <w:bCs/>
          <w:sz w:val="28"/>
          <w:szCs w:val="28"/>
        </w:rPr>
        <w:t>, 20</w:t>
      </w:r>
      <w:r w:rsidR="0042289C" w:rsidRPr="00294EDF">
        <w:rPr>
          <w:rFonts w:ascii="Tw Cen MT" w:hAnsi="Tw Cen MT"/>
          <w:b/>
          <w:bCs/>
          <w:sz w:val="28"/>
          <w:szCs w:val="28"/>
        </w:rPr>
        <w:t>2</w:t>
      </w:r>
      <w:r w:rsidR="00A85E53">
        <w:rPr>
          <w:rFonts w:ascii="Tw Cen MT" w:hAnsi="Tw Cen MT"/>
          <w:b/>
          <w:bCs/>
          <w:sz w:val="28"/>
          <w:szCs w:val="28"/>
        </w:rPr>
        <w:t>4</w:t>
      </w:r>
    </w:p>
    <w:p w14:paraId="45D56AF8" w14:textId="4B413D72" w:rsidR="0065662F" w:rsidRPr="00294EDF" w:rsidRDefault="00457D7D" w:rsidP="0065662F">
      <w:pPr>
        <w:pStyle w:val="NormalParagraphStyle"/>
        <w:spacing w:line="240" w:lineRule="auto"/>
        <w:jc w:val="center"/>
        <w:rPr>
          <w:rFonts w:ascii="Tw Cen MT" w:hAnsi="Tw Cen MT"/>
          <w:b/>
          <w:bCs/>
          <w:caps/>
          <w:sz w:val="36"/>
          <w:szCs w:val="36"/>
        </w:rPr>
      </w:pPr>
      <w:r w:rsidRPr="00294EDF">
        <w:rPr>
          <w:rFonts w:ascii="Tw Cen MT" w:hAnsi="Tw Cen MT"/>
          <w:b/>
          <w:bCs/>
          <w:caps/>
          <w:sz w:val="36"/>
          <w:szCs w:val="36"/>
        </w:rPr>
        <w:t xml:space="preserve">AUDITIONS: </w:t>
      </w:r>
      <w:r w:rsidR="000D3120">
        <w:rPr>
          <w:rFonts w:ascii="Tw Cen MT" w:hAnsi="Tw Cen MT"/>
          <w:b/>
          <w:bCs/>
          <w:caps/>
          <w:sz w:val="36"/>
          <w:szCs w:val="36"/>
        </w:rPr>
        <w:t>LORCA IN A GREEN DRESS</w:t>
      </w:r>
      <w:r w:rsidR="0065662F">
        <w:rPr>
          <w:rFonts w:ascii="Tw Cen MT" w:hAnsi="Tw Cen MT"/>
          <w:b/>
          <w:bCs/>
          <w:caps/>
          <w:sz w:val="36"/>
          <w:szCs w:val="36"/>
        </w:rPr>
        <w:br/>
      </w:r>
      <w:r w:rsidR="00EF2EB9">
        <w:rPr>
          <w:rFonts w:ascii="Tw Cen MT" w:hAnsi="Tw Cen MT"/>
          <w:b/>
          <w:bCs/>
          <w:caps/>
          <w:sz w:val="36"/>
          <w:szCs w:val="36"/>
        </w:rPr>
        <w:t>DECEMBER 3 &amp; 8-10</w:t>
      </w:r>
      <w:r w:rsidR="0002031B">
        <w:rPr>
          <w:rFonts w:ascii="Tw Cen MT" w:hAnsi="Tw Cen MT"/>
          <w:b/>
          <w:bCs/>
          <w:caps/>
          <w:sz w:val="36"/>
          <w:szCs w:val="36"/>
        </w:rPr>
        <w:t>, 2024</w:t>
      </w:r>
    </w:p>
    <w:p w14:paraId="3AB6A978" w14:textId="61345DCC" w:rsidR="00E42E06" w:rsidRDefault="0065662F" w:rsidP="00E42E06">
      <w:pPr>
        <w:autoSpaceDE w:val="0"/>
        <w:autoSpaceDN w:val="0"/>
        <w:adjustRightInd w:val="0"/>
        <w:jc w:val="both"/>
        <w:rPr>
          <w:rFonts w:ascii="Tw Cen MT" w:hAnsi="Tw Cen MT" w:cs="Arial"/>
          <w:sz w:val="23"/>
          <w:szCs w:val="23"/>
        </w:rPr>
      </w:pPr>
      <w:r w:rsidRPr="0065662F">
        <w:rPr>
          <w:rFonts w:ascii="Tw Cen MT" w:hAnsi="Tw Cen MT" w:cs="Arial"/>
          <w:i/>
          <w:iCs/>
          <w:sz w:val="23"/>
          <w:szCs w:val="23"/>
        </w:rPr>
        <w:br/>
      </w:r>
      <w:r w:rsidR="000203DF" w:rsidRPr="0065662F">
        <w:rPr>
          <w:rFonts w:ascii="Tw Cen MT" w:hAnsi="Tw Cen MT" w:cs="Arial"/>
          <w:i/>
          <w:iCs/>
          <w:sz w:val="23"/>
          <w:szCs w:val="23"/>
        </w:rPr>
        <w:t>Tacoma, WA</w:t>
      </w:r>
      <w:r w:rsidR="000203DF" w:rsidRPr="0065662F">
        <w:rPr>
          <w:rFonts w:ascii="Tw Cen MT" w:hAnsi="Tw Cen MT" w:cs="Arial"/>
          <w:sz w:val="23"/>
          <w:szCs w:val="23"/>
        </w:rPr>
        <w:t>-</w:t>
      </w:r>
      <w:r w:rsidR="00E42E06" w:rsidRPr="00E42E06">
        <w:rPr>
          <w:rFonts w:ascii="Tw Cen MT" w:hAnsi="Tw Cen MT" w:cs="Arial"/>
          <w:sz w:val="23"/>
          <w:szCs w:val="23"/>
        </w:rPr>
        <w:t>Tacoma Little Theatre</w:t>
      </w:r>
      <w:r w:rsidR="00E42E06">
        <w:rPr>
          <w:rFonts w:ascii="Tw Cen MT" w:hAnsi="Tw Cen MT" w:cs="Arial"/>
          <w:sz w:val="23"/>
          <w:szCs w:val="23"/>
        </w:rPr>
        <w:t xml:space="preserve"> and The University of Washington are </w:t>
      </w:r>
      <w:r w:rsidR="00E42E06" w:rsidRPr="00E42E06">
        <w:rPr>
          <w:rFonts w:ascii="Tw Cen MT" w:hAnsi="Tw Cen MT" w:cs="Arial"/>
          <w:sz w:val="23"/>
          <w:szCs w:val="23"/>
        </w:rPr>
        <w:t>holding auditions for</w:t>
      </w:r>
      <w:r w:rsidR="00E42E06">
        <w:rPr>
          <w:rFonts w:ascii="Tw Cen MT" w:hAnsi="Tw Cen MT" w:cs="Arial"/>
          <w:sz w:val="23"/>
          <w:szCs w:val="23"/>
        </w:rPr>
        <w:t xml:space="preserve"> their joint production of</w:t>
      </w:r>
      <w:r w:rsidR="00E42E06" w:rsidRPr="00E42E06">
        <w:rPr>
          <w:rFonts w:ascii="Tw Cen MT" w:hAnsi="Tw Cen MT" w:cs="Arial"/>
          <w:sz w:val="23"/>
          <w:szCs w:val="23"/>
        </w:rPr>
        <w:t> </w:t>
      </w:r>
      <w:r w:rsidR="00E42E06" w:rsidRPr="00E42E06">
        <w:rPr>
          <w:rFonts w:ascii="Tw Cen MT" w:hAnsi="Tw Cen MT" w:cs="Arial"/>
          <w:i/>
          <w:iCs/>
          <w:sz w:val="23"/>
          <w:szCs w:val="23"/>
        </w:rPr>
        <w:t>Lorca in a Green Dress</w:t>
      </w:r>
      <w:r w:rsidR="00E42E06" w:rsidRPr="00E42E06">
        <w:rPr>
          <w:rFonts w:ascii="Tw Cen MT" w:hAnsi="Tw Cen MT" w:cs="Arial"/>
          <w:sz w:val="23"/>
          <w:szCs w:val="23"/>
        </w:rPr>
        <w:t xml:space="preserve">! This production will be directed by Maria-Tania Bandes B. </w:t>
      </w:r>
      <w:proofErr w:type="spellStart"/>
      <w:proofErr w:type="gramStart"/>
      <w:r w:rsidR="00E42E06" w:rsidRPr="00E42E06">
        <w:rPr>
          <w:rFonts w:ascii="Tw Cen MT" w:hAnsi="Tw Cen MT" w:cs="Arial"/>
          <w:sz w:val="23"/>
          <w:szCs w:val="23"/>
        </w:rPr>
        <w:t>Weingarden</w:t>
      </w:r>
      <w:proofErr w:type="spellEnd"/>
      <w:r w:rsidR="00E42E06" w:rsidRPr="00E42E06">
        <w:rPr>
          <w:rFonts w:ascii="Tw Cen MT" w:hAnsi="Tw Cen MT" w:cs="Arial"/>
          <w:sz w:val="23"/>
          <w:szCs w:val="23"/>
        </w:rPr>
        <w:t>, and</w:t>
      </w:r>
      <w:proofErr w:type="gramEnd"/>
      <w:r w:rsidR="00E42E06" w:rsidRPr="00E42E06">
        <w:rPr>
          <w:rFonts w:ascii="Tw Cen MT" w:hAnsi="Tw Cen MT" w:cs="Arial"/>
          <w:sz w:val="23"/>
          <w:szCs w:val="23"/>
        </w:rPr>
        <w:t xml:space="preserve"> choreographed by Marisela </w:t>
      </w:r>
      <w:proofErr w:type="spellStart"/>
      <w:r w:rsidR="00E42E06" w:rsidRPr="00E42E06">
        <w:rPr>
          <w:rFonts w:ascii="Tw Cen MT" w:hAnsi="Tw Cen MT" w:cs="Arial"/>
          <w:sz w:val="23"/>
          <w:szCs w:val="23"/>
        </w:rPr>
        <w:t>Fleites</w:t>
      </w:r>
      <w:proofErr w:type="spellEnd"/>
      <w:r w:rsidR="00E42E06" w:rsidRPr="00E42E06">
        <w:rPr>
          <w:rFonts w:ascii="Tw Cen MT" w:hAnsi="Tw Cen MT" w:cs="Arial"/>
          <w:sz w:val="23"/>
          <w:szCs w:val="23"/>
        </w:rPr>
        <w:t>-Lear.</w:t>
      </w:r>
    </w:p>
    <w:p w14:paraId="7D15DD06" w14:textId="77777777" w:rsidR="00E42E06" w:rsidRPr="00E42E06" w:rsidRDefault="00E42E06" w:rsidP="00E42E06">
      <w:pPr>
        <w:autoSpaceDE w:val="0"/>
        <w:autoSpaceDN w:val="0"/>
        <w:adjustRightInd w:val="0"/>
        <w:jc w:val="both"/>
        <w:rPr>
          <w:rFonts w:ascii="Tw Cen MT" w:hAnsi="Tw Cen MT" w:cs="Arial"/>
          <w:sz w:val="23"/>
          <w:szCs w:val="23"/>
        </w:rPr>
      </w:pPr>
    </w:p>
    <w:p w14:paraId="0C902A1A" w14:textId="77777777" w:rsidR="00E42E06" w:rsidRPr="00E42E06" w:rsidRDefault="00E42E06" w:rsidP="00E42E06">
      <w:pPr>
        <w:autoSpaceDE w:val="0"/>
        <w:autoSpaceDN w:val="0"/>
        <w:adjustRightInd w:val="0"/>
        <w:jc w:val="both"/>
        <w:rPr>
          <w:rFonts w:ascii="Tw Cen MT" w:hAnsi="Tw Cen MT" w:cs="Arial"/>
          <w:sz w:val="23"/>
          <w:szCs w:val="23"/>
        </w:rPr>
      </w:pPr>
      <w:r w:rsidRPr="00E42E06">
        <w:rPr>
          <w:rFonts w:ascii="Tw Cen MT" w:hAnsi="Tw Cen MT" w:cs="Arial"/>
          <w:sz w:val="23"/>
          <w:szCs w:val="23"/>
        </w:rPr>
        <w:t>Auditions will be held Tuesday, December 3rd at The University of Washington Tacoma. Auditions on Sunday, December 8th and Monday, December 9th will be held at Tacoma Little Theatre (210 N I Street, Tacoma WA 98403), and Tuesday, December 10th at the Star Center (3873 S 66th St, Tacoma, WA 98409). Audition appointments will be set starting at 6:00pm on Sunday and 7:00pm on Monday and Tuesday. Callbacks will be held on Wednesday, December 11th at Tacoma Little Theatre. All actors must schedule their appointment using Casting Manager at the link below.</w:t>
      </w:r>
    </w:p>
    <w:p w14:paraId="7E03F19E" w14:textId="11ABE231" w:rsidR="0065662F" w:rsidRPr="0065662F" w:rsidRDefault="0065662F" w:rsidP="00E42E06">
      <w:pPr>
        <w:autoSpaceDE w:val="0"/>
        <w:autoSpaceDN w:val="0"/>
        <w:adjustRightInd w:val="0"/>
        <w:jc w:val="both"/>
        <w:rPr>
          <w:rFonts w:ascii="Tw Cen MT" w:hAnsi="Tw Cen MT" w:cs="Arial"/>
          <w:sz w:val="23"/>
          <w:szCs w:val="23"/>
        </w:rPr>
      </w:pPr>
    </w:p>
    <w:p w14:paraId="110A9004" w14:textId="0B2A2520" w:rsidR="0065662F" w:rsidRDefault="00E42E06" w:rsidP="0065662F">
      <w:pPr>
        <w:autoSpaceDE w:val="0"/>
        <w:autoSpaceDN w:val="0"/>
        <w:adjustRightInd w:val="0"/>
        <w:jc w:val="both"/>
        <w:rPr>
          <w:rFonts w:ascii="Tw Cen MT" w:hAnsi="Tw Cen MT" w:cs="Arial"/>
          <w:sz w:val="23"/>
          <w:szCs w:val="23"/>
        </w:rPr>
      </w:pPr>
      <w:r w:rsidRPr="00E42E06">
        <w:rPr>
          <w:rFonts w:ascii="Tw Cen MT" w:hAnsi="Tw Cen MT" w:cs="Arial"/>
          <w:i/>
          <w:iCs/>
          <w:sz w:val="23"/>
          <w:szCs w:val="23"/>
        </w:rPr>
        <w:t>Lorca in a Green Dress</w:t>
      </w:r>
      <w:r w:rsidRPr="00E42E06">
        <w:rPr>
          <w:rFonts w:ascii="Tw Cen MT" w:hAnsi="Tw Cen MT" w:cs="Arial"/>
          <w:sz w:val="23"/>
          <w:szCs w:val="23"/>
        </w:rPr>
        <w:t xml:space="preserve"> pays homage to Federico García Lorca, writer of Gypsy Ballads, Mariana Pineda, and Play Without a Title.  Lorca was killed by fascist forces on August 19, </w:t>
      </w:r>
      <w:proofErr w:type="gramStart"/>
      <w:r w:rsidRPr="00E42E06">
        <w:rPr>
          <w:rFonts w:ascii="Tw Cen MT" w:hAnsi="Tw Cen MT" w:cs="Arial"/>
          <w:sz w:val="23"/>
          <w:szCs w:val="23"/>
        </w:rPr>
        <w:t>1936</w:t>
      </w:r>
      <w:proofErr w:type="gramEnd"/>
      <w:r w:rsidRPr="00E42E06">
        <w:rPr>
          <w:rFonts w:ascii="Tw Cen MT" w:hAnsi="Tw Cen MT" w:cs="Arial"/>
          <w:sz w:val="23"/>
          <w:szCs w:val="23"/>
        </w:rPr>
        <w:t xml:space="preserve"> in the opening days of the Spanish Civil War. Upon his death, the great Spanish poet arrives in the “Lorca Room” in purgatory where he learns he will be quarantined for the next 40 days. With dramatic and sensual flamenco flair, Lorca in a Green Dress is a spellbinding exploration of the life and death of Lorca. Five different actors portray aspects of the poet’s personality in a surrealistic landscape that questions what it means to die, to live, to create and to love.</w:t>
      </w:r>
    </w:p>
    <w:p w14:paraId="07304738" w14:textId="77777777" w:rsidR="002907BF" w:rsidRPr="0065662F" w:rsidRDefault="002907BF" w:rsidP="0065662F">
      <w:pPr>
        <w:autoSpaceDE w:val="0"/>
        <w:autoSpaceDN w:val="0"/>
        <w:adjustRightInd w:val="0"/>
        <w:jc w:val="both"/>
        <w:rPr>
          <w:rFonts w:ascii="Tw Cen MT" w:hAnsi="Tw Cen MT" w:cs="Arial"/>
          <w:b/>
          <w:bCs/>
          <w:i/>
          <w:iCs/>
          <w:sz w:val="23"/>
          <w:szCs w:val="23"/>
        </w:rPr>
      </w:pPr>
    </w:p>
    <w:p w14:paraId="3A63BA97" w14:textId="77777777" w:rsidR="00E42E06" w:rsidRPr="00E42E06" w:rsidRDefault="00E42E06" w:rsidP="00E42E06">
      <w:pPr>
        <w:autoSpaceDE w:val="0"/>
        <w:autoSpaceDN w:val="0"/>
        <w:adjustRightInd w:val="0"/>
        <w:jc w:val="both"/>
        <w:rPr>
          <w:rFonts w:ascii="Tw Cen MT" w:hAnsi="Tw Cen MT" w:cs="Arial"/>
          <w:b/>
          <w:bCs/>
          <w:i/>
          <w:iCs/>
          <w:sz w:val="23"/>
          <w:szCs w:val="23"/>
        </w:rPr>
      </w:pPr>
      <w:r w:rsidRPr="00E42E06">
        <w:rPr>
          <w:rFonts w:ascii="Tw Cen MT" w:hAnsi="Tw Cen MT" w:cs="Arial"/>
          <w:b/>
          <w:bCs/>
          <w:i/>
          <w:iCs/>
          <w:sz w:val="23"/>
          <w:szCs w:val="23"/>
        </w:rPr>
        <w:t>Anyone and Everyone is invited to audition for any production at Tacoma Little Theatre regardless of any physical attribute, gender, race, age, ability, body type, ethnicity, expressions, or experience.  All roles for this production are available to all. </w:t>
      </w:r>
    </w:p>
    <w:p w14:paraId="1EFA0DE5" w14:textId="274821C6" w:rsidR="00E42E06" w:rsidRPr="00E42E06" w:rsidRDefault="00E42E06" w:rsidP="00E42E06">
      <w:pPr>
        <w:autoSpaceDE w:val="0"/>
        <w:autoSpaceDN w:val="0"/>
        <w:adjustRightInd w:val="0"/>
        <w:jc w:val="both"/>
        <w:rPr>
          <w:rFonts w:ascii="Tw Cen MT" w:hAnsi="Tw Cen MT" w:cs="Arial"/>
          <w:b/>
          <w:bCs/>
          <w:i/>
          <w:iCs/>
          <w:sz w:val="23"/>
          <w:szCs w:val="23"/>
        </w:rPr>
      </w:pPr>
      <w:r>
        <w:rPr>
          <w:rFonts w:ascii="Tw Cen MT" w:hAnsi="Tw Cen MT" w:cs="Arial"/>
          <w:b/>
          <w:bCs/>
          <w:i/>
          <w:iCs/>
          <w:sz w:val="23"/>
          <w:szCs w:val="23"/>
        </w:rPr>
        <w:br/>
      </w:r>
      <w:r w:rsidRPr="00E42E06">
        <w:rPr>
          <w:rFonts w:ascii="Tw Cen MT" w:hAnsi="Tw Cen MT" w:cs="Arial"/>
          <w:b/>
          <w:bCs/>
          <w:i/>
          <w:iCs/>
          <w:sz w:val="23"/>
          <w:szCs w:val="23"/>
        </w:rPr>
        <w:t>Please note the show contains LGBTQ+ content, descriptions of violence, some simulated violence, limited physical intimacy (prolonged eye contact, some physical touch).</w:t>
      </w:r>
    </w:p>
    <w:p w14:paraId="758CFCC9" w14:textId="77777777" w:rsidR="002907BF" w:rsidRPr="0065662F" w:rsidRDefault="002907BF" w:rsidP="0065662F">
      <w:pPr>
        <w:autoSpaceDE w:val="0"/>
        <w:autoSpaceDN w:val="0"/>
        <w:adjustRightInd w:val="0"/>
        <w:jc w:val="both"/>
        <w:rPr>
          <w:rFonts w:ascii="Tw Cen MT" w:hAnsi="Tw Cen MT" w:cs="Arial"/>
          <w:sz w:val="23"/>
          <w:szCs w:val="23"/>
        </w:rPr>
      </w:pPr>
    </w:p>
    <w:p w14:paraId="44AA685B" w14:textId="2592E20B" w:rsidR="002907BF" w:rsidRDefault="00E42E06" w:rsidP="002907BF">
      <w:pPr>
        <w:autoSpaceDE w:val="0"/>
        <w:autoSpaceDN w:val="0"/>
        <w:adjustRightInd w:val="0"/>
        <w:jc w:val="both"/>
        <w:rPr>
          <w:rFonts w:ascii="Tw Cen MT" w:hAnsi="Tw Cen MT" w:cs="Arial"/>
          <w:sz w:val="23"/>
          <w:szCs w:val="23"/>
        </w:rPr>
      </w:pPr>
      <w:r w:rsidRPr="00E42E06">
        <w:rPr>
          <w:rFonts w:ascii="Tw Cen MT" w:hAnsi="Tw Cen MT" w:cs="Arial"/>
          <w:sz w:val="23"/>
          <w:szCs w:val="23"/>
        </w:rPr>
        <w:t>Auditioners are asked to prepare a one-minute dramatic monologue and one of the Federico Garcia Lorca poems included in the audition posting. </w:t>
      </w:r>
    </w:p>
    <w:p w14:paraId="52E4BED4" w14:textId="77777777" w:rsidR="00E42E06" w:rsidRPr="002907BF" w:rsidRDefault="00E42E06" w:rsidP="002907BF">
      <w:pPr>
        <w:autoSpaceDE w:val="0"/>
        <w:autoSpaceDN w:val="0"/>
        <w:adjustRightInd w:val="0"/>
        <w:jc w:val="both"/>
        <w:rPr>
          <w:rFonts w:ascii="Tw Cen MT" w:hAnsi="Tw Cen MT" w:cs="Arial"/>
          <w:sz w:val="23"/>
          <w:szCs w:val="23"/>
        </w:rPr>
      </w:pPr>
    </w:p>
    <w:p w14:paraId="4627D764" w14:textId="77777777" w:rsidR="002907BF" w:rsidRPr="002907BF" w:rsidRDefault="002907BF" w:rsidP="002907BF">
      <w:pPr>
        <w:autoSpaceDE w:val="0"/>
        <w:autoSpaceDN w:val="0"/>
        <w:adjustRightInd w:val="0"/>
        <w:jc w:val="both"/>
        <w:rPr>
          <w:rFonts w:ascii="Tw Cen MT" w:hAnsi="Tw Cen MT" w:cs="Arial"/>
          <w:sz w:val="23"/>
          <w:szCs w:val="23"/>
        </w:rPr>
      </w:pPr>
      <w:r w:rsidRPr="002907BF">
        <w:rPr>
          <w:rFonts w:ascii="Tw Cen MT" w:hAnsi="Tw Cen MT" w:cs="Arial"/>
          <w:sz w:val="23"/>
          <w:szCs w:val="23"/>
        </w:rPr>
        <w:t>All actors cast receive a travel reimbursement up to $150.00.</w:t>
      </w:r>
    </w:p>
    <w:p w14:paraId="3079D7DE" w14:textId="77777777" w:rsidR="002907BF" w:rsidRDefault="002907BF" w:rsidP="002907BF">
      <w:pPr>
        <w:autoSpaceDE w:val="0"/>
        <w:autoSpaceDN w:val="0"/>
        <w:adjustRightInd w:val="0"/>
        <w:jc w:val="both"/>
        <w:rPr>
          <w:rFonts w:ascii="Tw Cen MT" w:hAnsi="Tw Cen MT" w:cs="Arial"/>
          <w:sz w:val="23"/>
          <w:szCs w:val="23"/>
        </w:rPr>
      </w:pPr>
    </w:p>
    <w:p w14:paraId="017EDEE4" w14:textId="6306E717" w:rsidR="002907BF" w:rsidRPr="002907BF" w:rsidRDefault="002907BF" w:rsidP="002907BF">
      <w:pPr>
        <w:autoSpaceDE w:val="0"/>
        <w:autoSpaceDN w:val="0"/>
        <w:adjustRightInd w:val="0"/>
        <w:jc w:val="both"/>
        <w:rPr>
          <w:rFonts w:ascii="Tw Cen MT" w:hAnsi="Tw Cen MT" w:cs="Arial"/>
          <w:sz w:val="23"/>
          <w:szCs w:val="23"/>
        </w:rPr>
      </w:pPr>
      <w:r w:rsidRPr="002907BF">
        <w:rPr>
          <w:rFonts w:ascii="Tw Cen MT" w:hAnsi="Tw Cen MT" w:cs="Arial"/>
          <w:sz w:val="23"/>
          <w:szCs w:val="23"/>
        </w:rPr>
        <w:t xml:space="preserve">To reserve an audition time, </w:t>
      </w:r>
      <w:r>
        <w:rPr>
          <w:rFonts w:ascii="Tw Cen MT" w:hAnsi="Tw Cen MT" w:cs="Arial"/>
          <w:sz w:val="23"/>
          <w:szCs w:val="23"/>
        </w:rPr>
        <w:t>follow this link (</w:t>
      </w:r>
      <w:hyperlink r:id="rId8" w:history="1">
        <w:r w:rsidR="00E42E06" w:rsidRPr="00E42E06">
          <w:rPr>
            <w:rStyle w:val="Hyperlink"/>
          </w:rPr>
          <w:t>http://castingmanager.com/audition/info/ZsVowctesmkH7kW</w:t>
        </w:r>
      </w:hyperlink>
      <w:r>
        <w:rPr>
          <w:rFonts w:ascii="Tw Cen MT" w:hAnsi="Tw Cen MT" w:cs="Arial"/>
          <w:sz w:val="23"/>
          <w:szCs w:val="23"/>
        </w:rPr>
        <w:t>)</w:t>
      </w:r>
      <w:r w:rsidRPr="002907BF">
        <w:rPr>
          <w:rFonts w:ascii="Tw Cen MT" w:hAnsi="Tw Cen MT" w:cs="Arial"/>
          <w:sz w:val="23"/>
          <w:szCs w:val="23"/>
        </w:rPr>
        <w:t xml:space="preserve"> or call our Box Office for assistance at (253) 272-2281.</w:t>
      </w:r>
    </w:p>
    <w:p w14:paraId="4065BA53" w14:textId="77777777" w:rsidR="002907BF" w:rsidRDefault="002907BF" w:rsidP="002907BF">
      <w:pPr>
        <w:autoSpaceDE w:val="0"/>
        <w:autoSpaceDN w:val="0"/>
        <w:adjustRightInd w:val="0"/>
        <w:jc w:val="both"/>
        <w:rPr>
          <w:rFonts w:ascii="Tw Cen MT" w:hAnsi="Tw Cen MT" w:cs="Arial"/>
          <w:sz w:val="23"/>
          <w:szCs w:val="23"/>
        </w:rPr>
      </w:pPr>
    </w:p>
    <w:p w14:paraId="00D7A040" w14:textId="518AE0BF" w:rsidR="00405BCA" w:rsidRPr="0065662F" w:rsidRDefault="00E42E06" w:rsidP="00E42E06">
      <w:pPr>
        <w:autoSpaceDE w:val="0"/>
        <w:autoSpaceDN w:val="0"/>
        <w:adjustRightInd w:val="0"/>
        <w:jc w:val="both"/>
        <w:rPr>
          <w:rFonts w:ascii="Tw Cen MT" w:hAnsi="Tw Cen MT"/>
          <w:b/>
          <w:sz w:val="23"/>
          <w:szCs w:val="23"/>
        </w:rPr>
      </w:pPr>
      <w:r w:rsidRPr="00E42E06">
        <w:rPr>
          <w:rFonts w:ascii="Tw Cen MT" w:hAnsi="Tw Cen MT" w:cs="Arial"/>
          <w:sz w:val="23"/>
          <w:szCs w:val="23"/>
        </w:rPr>
        <w:t>Once cast, </w:t>
      </w:r>
      <w:r w:rsidRPr="00E42E06">
        <w:rPr>
          <w:rFonts w:ascii="Tw Cen MT" w:hAnsi="Tw Cen MT" w:cs="Arial"/>
          <w:i/>
          <w:iCs/>
          <w:sz w:val="23"/>
          <w:szCs w:val="23"/>
        </w:rPr>
        <w:t>Lorca in a Green Dress </w:t>
      </w:r>
      <w:r w:rsidRPr="00E42E06">
        <w:rPr>
          <w:rFonts w:ascii="Tw Cen MT" w:hAnsi="Tw Cen MT" w:cs="Arial"/>
          <w:sz w:val="23"/>
          <w:szCs w:val="23"/>
        </w:rPr>
        <w:t xml:space="preserve">will begin rehearsals in January of 2025. The production will run from Friday, March 7th, 2025, to Sunday, March 23rd, </w:t>
      </w:r>
      <w:proofErr w:type="gramStart"/>
      <w:r w:rsidRPr="00E42E06">
        <w:rPr>
          <w:rFonts w:ascii="Tw Cen MT" w:hAnsi="Tw Cen MT" w:cs="Arial"/>
          <w:sz w:val="23"/>
          <w:szCs w:val="23"/>
        </w:rPr>
        <w:t>2025</w:t>
      </w:r>
      <w:proofErr w:type="gramEnd"/>
      <w:r w:rsidRPr="00E42E06">
        <w:rPr>
          <w:rFonts w:ascii="Tw Cen MT" w:hAnsi="Tw Cen MT" w:cs="Arial"/>
          <w:sz w:val="23"/>
          <w:szCs w:val="23"/>
        </w:rPr>
        <w:t xml:space="preserve"> for a total of 10 performances.</w:t>
      </w:r>
    </w:p>
    <w:sectPr w:rsidR="00405BCA" w:rsidRPr="0065662F" w:rsidSect="00E95DCC">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4D"/>
    <w:family w:val="swiss"/>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A0D11"/>
    <w:multiLevelType w:val="multilevel"/>
    <w:tmpl w:val="D072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0003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3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85E"/>
    <w:rsid w:val="00003F6C"/>
    <w:rsid w:val="00004F82"/>
    <w:rsid w:val="000067FE"/>
    <w:rsid w:val="000107CA"/>
    <w:rsid w:val="0002031B"/>
    <w:rsid w:val="000203DF"/>
    <w:rsid w:val="000263D0"/>
    <w:rsid w:val="0005097F"/>
    <w:rsid w:val="000529F2"/>
    <w:rsid w:val="00061E76"/>
    <w:rsid w:val="0007237D"/>
    <w:rsid w:val="00082E9B"/>
    <w:rsid w:val="00086A45"/>
    <w:rsid w:val="000C43A0"/>
    <w:rsid w:val="000D3120"/>
    <w:rsid w:val="000D38F2"/>
    <w:rsid w:val="000F56BE"/>
    <w:rsid w:val="00105FC6"/>
    <w:rsid w:val="00111661"/>
    <w:rsid w:val="00115A5A"/>
    <w:rsid w:val="00120835"/>
    <w:rsid w:val="001617BC"/>
    <w:rsid w:val="00176D29"/>
    <w:rsid w:val="00194B16"/>
    <w:rsid w:val="00196EF8"/>
    <w:rsid w:val="001B7EE4"/>
    <w:rsid w:val="001E06E6"/>
    <w:rsid w:val="001E2BE3"/>
    <w:rsid w:val="00214224"/>
    <w:rsid w:val="002239C1"/>
    <w:rsid w:val="0023256B"/>
    <w:rsid w:val="00236C0D"/>
    <w:rsid w:val="00251B4F"/>
    <w:rsid w:val="002618EA"/>
    <w:rsid w:val="002907BF"/>
    <w:rsid w:val="00294EDF"/>
    <w:rsid w:val="002C284D"/>
    <w:rsid w:val="002C2A31"/>
    <w:rsid w:val="002C7BAB"/>
    <w:rsid w:val="002E64FE"/>
    <w:rsid w:val="002F7BAC"/>
    <w:rsid w:val="00314E66"/>
    <w:rsid w:val="003243D1"/>
    <w:rsid w:val="003343C1"/>
    <w:rsid w:val="00336AD1"/>
    <w:rsid w:val="00336BA7"/>
    <w:rsid w:val="003532D8"/>
    <w:rsid w:val="003902F9"/>
    <w:rsid w:val="003D7D77"/>
    <w:rsid w:val="003E1AFE"/>
    <w:rsid w:val="003E5192"/>
    <w:rsid w:val="003F2DF1"/>
    <w:rsid w:val="003F7ECC"/>
    <w:rsid w:val="00405545"/>
    <w:rsid w:val="00405BCA"/>
    <w:rsid w:val="0042289C"/>
    <w:rsid w:val="00425E81"/>
    <w:rsid w:val="00433245"/>
    <w:rsid w:val="00433A10"/>
    <w:rsid w:val="00440704"/>
    <w:rsid w:val="00457D7D"/>
    <w:rsid w:val="00472907"/>
    <w:rsid w:val="004769DB"/>
    <w:rsid w:val="004A4896"/>
    <w:rsid w:val="004D29DE"/>
    <w:rsid w:val="004D6E69"/>
    <w:rsid w:val="00526839"/>
    <w:rsid w:val="00530F58"/>
    <w:rsid w:val="00531300"/>
    <w:rsid w:val="00531BB9"/>
    <w:rsid w:val="00543465"/>
    <w:rsid w:val="00544425"/>
    <w:rsid w:val="00571171"/>
    <w:rsid w:val="005763CA"/>
    <w:rsid w:val="00591C74"/>
    <w:rsid w:val="00591DAF"/>
    <w:rsid w:val="00597302"/>
    <w:rsid w:val="005A1323"/>
    <w:rsid w:val="005D056A"/>
    <w:rsid w:val="005E68CB"/>
    <w:rsid w:val="006260DE"/>
    <w:rsid w:val="00644548"/>
    <w:rsid w:val="00652BA0"/>
    <w:rsid w:val="00654C4E"/>
    <w:rsid w:val="0065662F"/>
    <w:rsid w:val="00674524"/>
    <w:rsid w:val="00677046"/>
    <w:rsid w:val="006A0FFE"/>
    <w:rsid w:val="006A5726"/>
    <w:rsid w:val="006B04A5"/>
    <w:rsid w:val="006B1F32"/>
    <w:rsid w:val="006C6D2D"/>
    <w:rsid w:val="006D0A01"/>
    <w:rsid w:val="006E0FDC"/>
    <w:rsid w:val="006F585E"/>
    <w:rsid w:val="00730049"/>
    <w:rsid w:val="007341D7"/>
    <w:rsid w:val="00752018"/>
    <w:rsid w:val="00755860"/>
    <w:rsid w:val="00755921"/>
    <w:rsid w:val="00757E15"/>
    <w:rsid w:val="007679AD"/>
    <w:rsid w:val="0077501E"/>
    <w:rsid w:val="007871AC"/>
    <w:rsid w:val="007B7110"/>
    <w:rsid w:val="007C08A6"/>
    <w:rsid w:val="008119FA"/>
    <w:rsid w:val="008340DE"/>
    <w:rsid w:val="00844B67"/>
    <w:rsid w:val="008471EA"/>
    <w:rsid w:val="00860FDD"/>
    <w:rsid w:val="008A27EA"/>
    <w:rsid w:val="008D1321"/>
    <w:rsid w:val="008D704D"/>
    <w:rsid w:val="00914CA4"/>
    <w:rsid w:val="00930536"/>
    <w:rsid w:val="009851D7"/>
    <w:rsid w:val="00994988"/>
    <w:rsid w:val="0099713A"/>
    <w:rsid w:val="009A596D"/>
    <w:rsid w:val="009A7E8C"/>
    <w:rsid w:val="009B37FA"/>
    <w:rsid w:val="009C7AF6"/>
    <w:rsid w:val="009D4967"/>
    <w:rsid w:val="00A05B44"/>
    <w:rsid w:val="00A1299D"/>
    <w:rsid w:val="00A25763"/>
    <w:rsid w:val="00A25942"/>
    <w:rsid w:val="00A30853"/>
    <w:rsid w:val="00A43BC4"/>
    <w:rsid w:val="00A4727D"/>
    <w:rsid w:val="00A66880"/>
    <w:rsid w:val="00A70BC1"/>
    <w:rsid w:val="00A72126"/>
    <w:rsid w:val="00A74DFB"/>
    <w:rsid w:val="00A778DA"/>
    <w:rsid w:val="00A85E53"/>
    <w:rsid w:val="00A95370"/>
    <w:rsid w:val="00AA7A3A"/>
    <w:rsid w:val="00AB7590"/>
    <w:rsid w:val="00AC5E99"/>
    <w:rsid w:val="00AF3559"/>
    <w:rsid w:val="00B235AB"/>
    <w:rsid w:val="00B2510D"/>
    <w:rsid w:val="00B2788C"/>
    <w:rsid w:val="00B53328"/>
    <w:rsid w:val="00B61431"/>
    <w:rsid w:val="00B62C94"/>
    <w:rsid w:val="00B62C9F"/>
    <w:rsid w:val="00B75D20"/>
    <w:rsid w:val="00BA474B"/>
    <w:rsid w:val="00BC02B1"/>
    <w:rsid w:val="00BE4162"/>
    <w:rsid w:val="00BE7B47"/>
    <w:rsid w:val="00BF66E1"/>
    <w:rsid w:val="00C03A60"/>
    <w:rsid w:val="00C15104"/>
    <w:rsid w:val="00C20D9E"/>
    <w:rsid w:val="00C25616"/>
    <w:rsid w:val="00C33BF6"/>
    <w:rsid w:val="00C36BAA"/>
    <w:rsid w:val="00C65457"/>
    <w:rsid w:val="00C734E6"/>
    <w:rsid w:val="00C760D7"/>
    <w:rsid w:val="00C92AEC"/>
    <w:rsid w:val="00C968C2"/>
    <w:rsid w:val="00CA2C8D"/>
    <w:rsid w:val="00CA6CF0"/>
    <w:rsid w:val="00CC17A8"/>
    <w:rsid w:val="00CC3781"/>
    <w:rsid w:val="00CE0A8E"/>
    <w:rsid w:val="00CE612E"/>
    <w:rsid w:val="00CF3E78"/>
    <w:rsid w:val="00CF74E5"/>
    <w:rsid w:val="00D00B8F"/>
    <w:rsid w:val="00D250A6"/>
    <w:rsid w:val="00D308F4"/>
    <w:rsid w:val="00D36A47"/>
    <w:rsid w:val="00D36F22"/>
    <w:rsid w:val="00D56BFA"/>
    <w:rsid w:val="00D570B1"/>
    <w:rsid w:val="00D65BD6"/>
    <w:rsid w:val="00D664E5"/>
    <w:rsid w:val="00D84434"/>
    <w:rsid w:val="00DA69C3"/>
    <w:rsid w:val="00DB1322"/>
    <w:rsid w:val="00DB43AD"/>
    <w:rsid w:val="00E05E7A"/>
    <w:rsid w:val="00E24E01"/>
    <w:rsid w:val="00E42E06"/>
    <w:rsid w:val="00E65AF2"/>
    <w:rsid w:val="00E71CBC"/>
    <w:rsid w:val="00E84560"/>
    <w:rsid w:val="00E91224"/>
    <w:rsid w:val="00E95DCC"/>
    <w:rsid w:val="00EA3254"/>
    <w:rsid w:val="00EB0AF8"/>
    <w:rsid w:val="00EE11BD"/>
    <w:rsid w:val="00EE1C70"/>
    <w:rsid w:val="00EF2EB9"/>
    <w:rsid w:val="00F14C2F"/>
    <w:rsid w:val="00F14E15"/>
    <w:rsid w:val="00F547A8"/>
    <w:rsid w:val="00F550B6"/>
    <w:rsid w:val="00F6230A"/>
    <w:rsid w:val="00F678DF"/>
    <w:rsid w:val="00F90F95"/>
    <w:rsid w:val="00FA0D80"/>
    <w:rsid w:val="00FA166D"/>
    <w:rsid w:val="00FD1FB4"/>
    <w:rsid w:val="00FD409E"/>
    <w:rsid w:val="00FF1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5F4E6"/>
  <w15:docId w15:val="{03874780-5239-4029-999F-845EDF2C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85E"/>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85E"/>
    <w:rPr>
      <w:color w:val="0000FF"/>
      <w:u w:val="single"/>
    </w:rPr>
  </w:style>
  <w:style w:type="paragraph" w:customStyle="1" w:styleId="NormalParagraphStyle">
    <w:name w:val="NormalParagraphStyle"/>
    <w:basedOn w:val="Normal"/>
    <w:uiPriority w:val="99"/>
    <w:rsid w:val="006F585E"/>
    <w:pPr>
      <w:autoSpaceDE w:val="0"/>
      <w:autoSpaceDN w:val="0"/>
      <w:spacing w:line="288" w:lineRule="auto"/>
    </w:pPr>
    <w:rPr>
      <w:rFonts w:ascii="Times New Roman" w:hAnsi="Times New Roman"/>
      <w:color w:val="000000"/>
      <w:sz w:val="24"/>
      <w:szCs w:val="24"/>
    </w:rPr>
  </w:style>
  <w:style w:type="paragraph" w:customStyle="1" w:styleId="textblack">
    <w:name w:val="textblack"/>
    <w:basedOn w:val="Normal"/>
    <w:rsid w:val="006F585E"/>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6F585E"/>
    <w:rPr>
      <w:rFonts w:ascii="Tahoma" w:hAnsi="Tahoma" w:cs="Tahoma"/>
      <w:sz w:val="16"/>
      <w:szCs w:val="16"/>
    </w:rPr>
  </w:style>
  <w:style w:type="character" w:customStyle="1" w:styleId="BalloonTextChar">
    <w:name w:val="Balloon Text Char"/>
    <w:basedOn w:val="DefaultParagraphFont"/>
    <w:link w:val="BalloonText"/>
    <w:uiPriority w:val="99"/>
    <w:semiHidden/>
    <w:rsid w:val="006F585E"/>
    <w:rPr>
      <w:rFonts w:ascii="Tahoma" w:hAnsi="Tahoma" w:cs="Tahoma"/>
      <w:sz w:val="16"/>
      <w:szCs w:val="16"/>
    </w:rPr>
  </w:style>
  <w:style w:type="character" w:styleId="Emphasis">
    <w:name w:val="Emphasis"/>
    <w:basedOn w:val="DefaultParagraphFont"/>
    <w:uiPriority w:val="20"/>
    <w:qFormat/>
    <w:rsid w:val="00B61431"/>
    <w:rPr>
      <w:i/>
      <w:iCs/>
    </w:rPr>
  </w:style>
  <w:style w:type="paragraph" w:styleId="NormalWeb">
    <w:name w:val="Normal (Web)"/>
    <w:basedOn w:val="Normal"/>
    <w:uiPriority w:val="99"/>
    <w:unhideWhenUsed/>
    <w:rsid w:val="00B61431"/>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C760D7"/>
    <w:rPr>
      <w:color w:val="605E5C"/>
      <w:shd w:val="clear" w:color="auto" w:fill="E1DFDD"/>
    </w:rPr>
  </w:style>
  <w:style w:type="character" w:styleId="FollowedHyperlink">
    <w:name w:val="FollowedHyperlink"/>
    <w:basedOn w:val="DefaultParagraphFont"/>
    <w:uiPriority w:val="99"/>
    <w:semiHidden/>
    <w:unhideWhenUsed/>
    <w:rsid w:val="00C760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2674">
      <w:bodyDiv w:val="1"/>
      <w:marLeft w:val="0"/>
      <w:marRight w:val="0"/>
      <w:marTop w:val="0"/>
      <w:marBottom w:val="0"/>
      <w:divBdr>
        <w:top w:val="none" w:sz="0" w:space="0" w:color="auto"/>
        <w:left w:val="none" w:sz="0" w:space="0" w:color="auto"/>
        <w:bottom w:val="none" w:sz="0" w:space="0" w:color="auto"/>
        <w:right w:val="none" w:sz="0" w:space="0" w:color="auto"/>
      </w:divBdr>
    </w:div>
    <w:div w:id="290330056">
      <w:bodyDiv w:val="1"/>
      <w:marLeft w:val="0"/>
      <w:marRight w:val="0"/>
      <w:marTop w:val="0"/>
      <w:marBottom w:val="0"/>
      <w:divBdr>
        <w:top w:val="none" w:sz="0" w:space="0" w:color="auto"/>
        <w:left w:val="none" w:sz="0" w:space="0" w:color="auto"/>
        <w:bottom w:val="none" w:sz="0" w:space="0" w:color="auto"/>
        <w:right w:val="none" w:sz="0" w:space="0" w:color="auto"/>
      </w:divBdr>
    </w:div>
    <w:div w:id="342364932">
      <w:bodyDiv w:val="1"/>
      <w:marLeft w:val="0"/>
      <w:marRight w:val="0"/>
      <w:marTop w:val="0"/>
      <w:marBottom w:val="0"/>
      <w:divBdr>
        <w:top w:val="none" w:sz="0" w:space="0" w:color="auto"/>
        <w:left w:val="none" w:sz="0" w:space="0" w:color="auto"/>
        <w:bottom w:val="none" w:sz="0" w:space="0" w:color="auto"/>
        <w:right w:val="none" w:sz="0" w:space="0" w:color="auto"/>
      </w:divBdr>
    </w:div>
    <w:div w:id="626156561">
      <w:bodyDiv w:val="1"/>
      <w:marLeft w:val="0"/>
      <w:marRight w:val="0"/>
      <w:marTop w:val="0"/>
      <w:marBottom w:val="0"/>
      <w:divBdr>
        <w:top w:val="none" w:sz="0" w:space="0" w:color="auto"/>
        <w:left w:val="none" w:sz="0" w:space="0" w:color="auto"/>
        <w:bottom w:val="none" w:sz="0" w:space="0" w:color="auto"/>
        <w:right w:val="none" w:sz="0" w:space="0" w:color="auto"/>
      </w:divBdr>
    </w:div>
    <w:div w:id="808086411">
      <w:bodyDiv w:val="1"/>
      <w:marLeft w:val="0"/>
      <w:marRight w:val="0"/>
      <w:marTop w:val="0"/>
      <w:marBottom w:val="0"/>
      <w:divBdr>
        <w:top w:val="none" w:sz="0" w:space="0" w:color="auto"/>
        <w:left w:val="none" w:sz="0" w:space="0" w:color="auto"/>
        <w:bottom w:val="none" w:sz="0" w:space="0" w:color="auto"/>
        <w:right w:val="none" w:sz="0" w:space="0" w:color="auto"/>
      </w:divBdr>
    </w:div>
    <w:div w:id="917011676">
      <w:bodyDiv w:val="1"/>
      <w:marLeft w:val="0"/>
      <w:marRight w:val="0"/>
      <w:marTop w:val="0"/>
      <w:marBottom w:val="0"/>
      <w:divBdr>
        <w:top w:val="none" w:sz="0" w:space="0" w:color="auto"/>
        <w:left w:val="none" w:sz="0" w:space="0" w:color="auto"/>
        <w:bottom w:val="none" w:sz="0" w:space="0" w:color="auto"/>
        <w:right w:val="none" w:sz="0" w:space="0" w:color="auto"/>
      </w:divBdr>
    </w:div>
    <w:div w:id="917636545">
      <w:bodyDiv w:val="1"/>
      <w:marLeft w:val="0"/>
      <w:marRight w:val="0"/>
      <w:marTop w:val="0"/>
      <w:marBottom w:val="0"/>
      <w:divBdr>
        <w:top w:val="none" w:sz="0" w:space="0" w:color="auto"/>
        <w:left w:val="none" w:sz="0" w:space="0" w:color="auto"/>
        <w:bottom w:val="none" w:sz="0" w:space="0" w:color="auto"/>
        <w:right w:val="none" w:sz="0" w:space="0" w:color="auto"/>
      </w:divBdr>
    </w:div>
    <w:div w:id="1135636955">
      <w:bodyDiv w:val="1"/>
      <w:marLeft w:val="0"/>
      <w:marRight w:val="0"/>
      <w:marTop w:val="0"/>
      <w:marBottom w:val="0"/>
      <w:divBdr>
        <w:top w:val="none" w:sz="0" w:space="0" w:color="auto"/>
        <w:left w:val="none" w:sz="0" w:space="0" w:color="auto"/>
        <w:bottom w:val="none" w:sz="0" w:space="0" w:color="auto"/>
        <w:right w:val="none" w:sz="0" w:space="0" w:color="auto"/>
      </w:divBdr>
    </w:div>
    <w:div w:id="1256355702">
      <w:bodyDiv w:val="1"/>
      <w:marLeft w:val="0"/>
      <w:marRight w:val="0"/>
      <w:marTop w:val="0"/>
      <w:marBottom w:val="0"/>
      <w:divBdr>
        <w:top w:val="none" w:sz="0" w:space="0" w:color="auto"/>
        <w:left w:val="none" w:sz="0" w:space="0" w:color="auto"/>
        <w:bottom w:val="none" w:sz="0" w:space="0" w:color="auto"/>
        <w:right w:val="none" w:sz="0" w:space="0" w:color="auto"/>
      </w:divBdr>
    </w:div>
    <w:div w:id="1278679516">
      <w:bodyDiv w:val="1"/>
      <w:marLeft w:val="0"/>
      <w:marRight w:val="0"/>
      <w:marTop w:val="0"/>
      <w:marBottom w:val="0"/>
      <w:divBdr>
        <w:top w:val="none" w:sz="0" w:space="0" w:color="auto"/>
        <w:left w:val="none" w:sz="0" w:space="0" w:color="auto"/>
        <w:bottom w:val="none" w:sz="0" w:space="0" w:color="auto"/>
        <w:right w:val="none" w:sz="0" w:space="0" w:color="auto"/>
      </w:divBdr>
    </w:div>
    <w:div w:id="1338069856">
      <w:bodyDiv w:val="1"/>
      <w:marLeft w:val="0"/>
      <w:marRight w:val="0"/>
      <w:marTop w:val="0"/>
      <w:marBottom w:val="0"/>
      <w:divBdr>
        <w:top w:val="none" w:sz="0" w:space="0" w:color="auto"/>
        <w:left w:val="none" w:sz="0" w:space="0" w:color="auto"/>
        <w:bottom w:val="none" w:sz="0" w:space="0" w:color="auto"/>
        <w:right w:val="none" w:sz="0" w:space="0" w:color="auto"/>
      </w:divBdr>
    </w:div>
    <w:div w:id="1501042165">
      <w:bodyDiv w:val="1"/>
      <w:marLeft w:val="0"/>
      <w:marRight w:val="0"/>
      <w:marTop w:val="0"/>
      <w:marBottom w:val="0"/>
      <w:divBdr>
        <w:top w:val="none" w:sz="0" w:space="0" w:color="auto"/>
        <w:left w:val="none" w:sz="0" w:space="0" w:color="auto"/>
        <w:bottom w:val="none" w:sz="0" w:space="0" w:color="auto"/>
        <w:right w:val="none" w:sz="0" w:space="0" w:color="auto"/>
      </w:divBdr>
    </w:div>
    <w:div w:id="1512138808">
      <w:bodyDiv w:val="1"/>
      <w:marLeft w:val="0"/>
      <w:marRight w:val="0"/>
      <w:marTop w:val="0"/>
      <w:marBottom w:val="0"/>
      <w:divBdr>
        <w:top w:val="none" w:sz="0" w:space="0" w:color="auto"/>
        <w:left w:val="none" w:sz="0" w:space="0" w:color="auto"/>
        <w:bottom w:val="none" w:sz="0" w:space="0" w:color="auto"/>
        <w:right w:val="none" w:sz="0" w:space="0" w:color="auto"/>
      </w:divBdr>
    </w:div>
    <w:div w:id="1799303129">
      <w:bodyDiv w:val="1"/>
      <w:marLeft w:val="0"/>
      <w:marRight w:val="0"/>
      <w:marTop w:val="0"/>
      <w:marBottom w:val="0"/>
      <w:divBdr>
        <w:top w:val="none" w:sz="0" w:space="0" w:color="auto"/>
        <w:left w:val="none" w:sz="0" w:space="0" w:color="auto"/>
        <w:bottom w:val="none" w:sz="0" w:space="0" w:color="auto"/>
        <w:right w:val="none" w:sz="0" w:space="0" w:color="auto"/>
      </w:divBdr>
    </w:div>
    <w:div w:id="1831828361">
      <w:bodyDiv w:val="1"/>
      <w:marLeft w:val="0"/>
      <w:marRight w:val="0"/>
      <w:marTop w:val="0"/>
      <w:marBottom w:val="0"/>
      <w:divBdr>
        <w:top w:val="none" w:sz="0" w:space="0" w:color="auto"/>
        <w:left w:val="none" w:sz="0" w:space="0" w:color="auto"/>
        <w:bottom w:val="none" w:sz="0" w:space="0" w:color="auto"/>
        <w:right w:val="none" w:sz="0" w:space="0" w:color="auto"/>
      </w:divBdr>
    </w:div>
    <w:div w:id="1997996195">
      <w:bodyDiv w:val="1"/>
      <w:marLeft w:val="0"/>
      <w:marRight w:val="0"/>
      <w:marTop w:val="0"/>
      <w:marBottom w:val="0"/>
      <w:divBdr>
        <w:top w:val="none" w:sz="0" w:space="0" w:color="auto"/>
        <w:left w:val="none" w:sz="0" w:space="0" w:color="auto"/>
        <w:bottom w:val="none" w:sz="0" w:space="0" w:color="auto"/>
        <w:right w:val="none" w:sz="0" w:space="0" w:color="auto"/>
      </w:divBdr>
    </w:div>
    <w:div w:id="201630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stingmanager.com/audition/info/ZsVowctesmkH7kW" TargetMode="External"/><Relationship Id="rId3" Type="http://schemas.openxmlformats.org/officeDocument/2006/relationships/settings" Target="settings.xml"/><Relationship Id="rId7" Type="http://schemas.openxmlformats.org/officeDocument/2006/relationships/hyperlink" Target="mailto:tlt@tacomalittletheat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comalittletheatre.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TLT</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Tacoma Little Theatre</dc:creator>
  <cp:lastModifiedBy>Chris Serface</cp:lastModifiedBy>
  <cp:revision>5</cp:revision>
  <cp:lastPrinted>2024-08-20T00:40:00Z</cp:lastPrinted>
  <dcterms:created xsi:type="dcterms:W3CDTF">2024-11-20T19:11:00Z</dcterms:created>
  <dcterms:modified xsi:type="dcterms:W3CDTF">2024-11-20T20:16:00Z</dcterms:modified>
</cp:coreProperties>
</file>