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4952" w14:textId="77777777" w:rsidR="00425E81" w:rsidRPr="00371ECD" w:rsidRDefault="006F585E" w:rsidP="006F585E">
      <w:pPr>
        <w:rPr>
          <w:rFonts w:ascii="Tw Cen MT" w:hAnsi="Tw Cen MT"/>
          <w:sz w:val="116"/>
          <w:szCs w:val="116"/>
        </w:rPr>
      </w:pPr>
      <w:r w:rsidRPr="00371ECD">
        <w:rPr>
          <w:rFonts w:ascii="Tw Cen MT" w:hAnsi="Tw Cen MT"/>
          <w:noProof/>
          <w:sz w:val="40"/>
          <w:szCs w:val="40"/>
        </w:rPr>
        <w:drawing>
          <wp:inline distT="0" distB="0" distL="0" distR="0" wp14:anchorId="0D5622E9" wp14:editId="1FC228E0">
            <wp:extent cx="1988049" cy="156363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2576" b="10074"/>
                    <a:stretch/>
                  </pic:blipFill>
                  <pic:spPr bwMode="auto">
                    <a:xfrm>
                      <a:off x="0" y="0"/>
                      <a:ext cx="2017982" cy="1587176"/>
                    </a:xfrm>
                    <a:prstGeom prst="rect">
                      <a:avLst/>
                    </a:prstGeom>
                    <a:noFill/>
                    <a:ln>
                      <a:noFill/>
                    </a:ln>
                    <a:extLst>
                      <a:ext uri="{53640926-AAD7-44D8-BBD7-CCE9431645EC}">
                        <a14:shadowObscured xmlns:a14="http://schemas.microsoft.com/office/drawing/2010/main"/>
                      </a:ext>
                    </a:extLst>
                  </pic:spPr>
                </pic:pic>
              </a:graphicData>
            </a:graphic>
          </wp:inline>
        </w:drawing>
      </w:r>
    </w:p>
    <w:p w14:paraId="31E9B405" w14:textId="31D111A6" w:rsidR="006F585E" w:rsidRPr="00371ECD" w:rsidRDefault="00371ECD" w:rsidP="006F585E">
      <w:pPr>
        <w:rPr>
          <w:rFonts w:ascii="Tw Cen MT" w:hAnsi="Tw Cen MT" w:cstheme="minorHAnsi"/>
          <w:sz w:val="56"/>
          <w:szCs w:val="56"/>
        </w:rPr>
      </w:pPr>
      <w:r w:rsidRPr="00371ECD">
        <w:rPr>
          <w:rFonts w:ascii="Tw Cen MT" w:hAnsi="Tw Cen MT" w:cstheme="minorHAnsi"/>
          <w:sz w:val="56"/>
          <w:szCs w:val="56"/>
        </w:rPr>
        <w:t>PRESS RELEASE</w:t>
      </w:r>
    </w:p>
    <w:p w14:paraId="6DABE680" w14:textId="77777777" w:rsidR="006F585E" w:rsidRPr="00371ECD" w:rsidRDefault="006F585E" w:rsidP="006F585E">
      <w:pPr>
        <w:rPr>
          <w:rFonts w:ascii="Tw Cen MT" w:hAnsi="Tw Cen MT" w:cstheme="minorHAnsi"/>
          <w:sz w:val="18"/>
          <w:szCs w:val="18"/>
        </w:rPr>
      </w:pPr>
      <w:r w:rsidRPr="00371ECD">
        <w:rPr>
          <w:rFonts w:ascii="Tw Cen MT" w:hAnsi="Tw Cen MT" w:cstheme="minorHAnsi"/>
          <w:sz w:val="18"/>
          <w:szCs w:val="18"/>
        </w:rPr>
        <w:t xml:space="preserve">210 North I Street, Tacoma, WA 98403    </w:t>
      </w:r>
      <w:r w:rsidRPr="00371ECD">
        <w:rPr>
          <w:rFonts w:ascii="Tw Cen MT" w:hAnsi="Tw Cen MT" w:cstheme="minorHAnsi"/>
          <w:b/>
          <w:bCs/>
          <w:sz w:val="18"/>
          <w:szCs w:val="18"/>
        </w:rPr>
        <w:t>253-272-2281</w:t>
      </w:r>
      <w:r w:rsidRPr="00371ECD">
        <w:rPr>
          <w:rFonts w:ascii="Tw Cen MT" w:hAnsi="Tw Cen MT" w:cstheme="minorHAnsi"/>
          <w:sz w:val="18"/>
          <w:szCs w:val="18"/>
        </w:rPr>
        <w:t xml:space="preserve">    </w:t>
      </w:r>
      <w:hyperlink r:id="rId7" w:history="1">
        <w:r w:rsidRPr="00371ECD">
          <w:rPr>
            <w:rStyle w:val="Hyperlink"/>
            <w:rFonts w:ascii="Tw Cen MT" w:hAnsi="Tw Cen MT" w:cstheme="minorHAnsi"/>
            <w:color w:val="auto"/>
            <w:sz w:val="18"/>
            <w:szCs w:val="18"/>
          </w:rPr>
          <w:t>www.tacomalittletheatre.com</w:t>
        </w:r>
      </w:hyperlink>
    </w:p>
    <w:p w14:paraId="76B6AFA9" w14:textId="77777777" w:rsidR="006F585E" w:rsidRPr="00371ECD" w:rsidRDefault="006F585E" w:rsidP="006F585E">
      <w:pPr>
        <w:rPr>
          <w:rFonts w:ascii="Tw Cen MT" w:hAnsi="Tw Cen MT" w:cstheme="minorHAnsi"/>
          <w:sz w:val="20"/>
          <w:szCs w:val="20"/>
        </w:rPr>
      </w:pPr>
      <w:r w:rsidRPr="00371ECD">
        <w:rPr>
          <w:rFonts w:ascii="Tw Cen MT" w:hAnsi="Tw Cen MT" w:cstheme="minorHAnsi"/>
          <w:sz w:val="20"/>
          <w:szCs w:val="20"/>
        </w:rPr>
        <w:t>For more information please contact:</w:t>
      </w:r>
    </w:p>
    <w:p w14:paraId="597DEDA4" w14:textId="77777777" w:rsidR="006F585E" w:rsidRPr="00371ECD" w:rsidRDefault="00425E81" w:rsidP="006F585E">
      <w:pPr>
        <w:rPr>
          <w:rFonts w:ascii="Tw Cen MT" w:hAnsi="Tw Cen MT" w:cstheme="minorHAnsi"/>
          <w:b/>
          <w:bCs/>
          <w:sz w:val="20"/>
          <w:szCs w:val="20"/>
        </w:rPr>
      </w:pPr>
      <w:r w:rsidRPr="00371ECD">
        <w:rPr>
          <w:rFonts w:ascii="Tw Cen MT" w:hAnsi="Tw Cen MT" w:cstheme="minorHAnsi"/>
          <w:b/>
          <w:bCs/>
          <w:sz w:val="20"/>
          <w:szCs w:val="20"/>
        </w:rPr>
        <w:t>Chris Serface</w:t>
      </w:r>
      <w:r w:rsidR="006F585E" w:rsidRPr="00371ECD">
        <w:rPr>
          <w:rFonts w:ascii="Tw Cen MT" w:hAnsi="Tw Cen MT" w:cstheme="minorHAnsi"/>
          <w:b/>
          <w:bCs/>
          <w:sz w:val="20"/>
          <w:szCs w:val="20"/>
        </w:rPr>
        <w:t xml:space="preserve">, </w:t>
      </w:r>
      <w:r w:rsidRPr="00371ECD">
        <w:rPr>
          <w:rFonts w:ascii="Tw Cen MT" w:hAnsi="Tw Cen MT" w:cstheme="minorHAnsi"/>
          <w:b/>
          <w:bCs/>
          <w:sz w:val="20"/>
          <w:szCs w:val="20"/>
        </w:rPr>
        <w:t>Managing Artistic Director</w:t>
      </w:r>
    </w:p>
    <w:p w14:paraId="5570EDF5" w14:textId="77777777" w:rsidR="00E220B1" w:rsidRDefault="00E65AF2" w:rsidP="006F585E">
      <w:pPr>
        <w:rPr>
          <w:rFonts w:ascii="Tw Cen MT" w:hAnsi="Tw Cen MT" w:cstheme="minorHAnsi"/>
          <w:sz w:val="20"/>
          <w:szCs w:val="20"/>
        </w:rPr>
      </w:pPr>
      <w:hyperlink r:id="rId8" w:history="1">
        <w:r w:rsidRPr="00371ECD">
          <w:rPr>
            <w:rStyle w:val="Hyperlink"/>
            <w:rFonts w:ascii="Tw Cen MT" w:hAnsi="Tw Cen MT" w:cstheme="minorHAnsi"/>
            <w:sz w:val="20"/>
            <w:szCs w:val="20"/>
          </w:rPr>
          <w:t>tlt@tacomalittletheatre.com</w:t>
        </w:r>
      </w:hyperlink>
      <w:r w:rsidR="006F585E" w:rsidRPr="00371ECD">
        <w:rPr>
          <w:rFonts w:ascii="Tw Cen MT" w:hAnsi="Tw Cen MT" w:cstheme="minorHAnsi"/>
          <w:sz w:val="20"/>
          <w:szCs w:val="20"/>
        </w:rPr>
        <w:t> </w:t>
      </w:r>
    </w:p>
    <w:p w14:paraId="13F25199" w14:textId="12F17DB9" w:rsidR="006F585E" w:rsidRPr="00371ECD" w:rsidRDefault="00CA6CF0" w:rsidP="006F585E">
      <w:pPr>
        <w:rPr>
          <w:rFonts w:ascii="Tw Cen MT" w:hAnsi="Tw Cen MT" w:cstheme="minorHAnsi"/>
          <w:sz w:val="20"/>
          <w:szCs w:val="20"/>
        </w:rPr>
      </w:pPr>
      <w:r w:rsidRPr="00371ECD">
        <w:rPr>
          <w:rFonts w:ascii="Tw Cen MT" w:hAnsi="Tw Cen MT" w:cstheme="minorHAnsi"/>
          <w:noProof/>
        </w:rPr>
        <mc:AlternateContent>
          <mc:Choice Requires="wps">
            <w:drawing>
              <wp:anchor distT="0" distB="0" distL="114300" distR="114300" simplePos="0" relativeHeight="251658240" behindDoc="0" locked="0" layoutInCell="1" allowOverlap="1" wp14:anchorId="791F7F5B" wp14:editId="4865B819">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3A650"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371ECD">
        <w:rPr>
          <w:rFonts w:ascii="Tw Cen MT" w:hAnsi="Tw Cen MT" w:cstheme="minorHAnsi"/>
          <w:sz w:val="20"/>
          <w:szCs w:val="20"/>
        </w:rPr>
        <w:t xml:space="preserve">                                                                                                                               </w:t>
      </w:r>
    </w:p>
    <w:p w14:paraId="5867AF50" w14:textId="540C7A8D" w:rsidR="0004039B" w:rsidRPr="00371ECD" w:rsidRDefault="00425E81" w:rsidP="006F585E">
      <w:pPr>
        <w:spacing w:line="360" w:lineRule="auto"/>
        <w:rPr>
          <w:rFonts w:ascii="Tw Cen MT" w:hAnsi="Tw Cen MT" w:cstheme="minorHAnsi"/>
          <w:b/>
          <w:bCs/>
          <w:sz w:val="28"/>
          <w:szCs w:val="28"/>
        </w:rPr>
      </w:pPr>
      <w:r w:rsidRPr="00371ECD">
        <w:rPr>
          <w:rFonts w:ascii="Tw Cen MT" w:hAnsi="Tw Cen MT" w:cstheme="minorHAnsi"/>
          <w:b/>
          <w:bCs/>
          <w:sz w:val="28"/>
          <w:szCs w:val="28"/>
        </w:rPr>
        <w:t>FOR IMMEDIATE RELEASE  </w:t>
      </w:r>
      <w:r w:rsidR="006F585E" w:rsidRPr="00371ECD">
        <w:rPr>
          <w:rFonts w:ascii="Tw Cen MT" w:hAnsi="Tw Cen MT" w:cstheme="minorHAnsi"/>
          <w:b/>
          <w:bCs/>
          <w:sz w:val="28"/>
          <w:szCs w:val="28"/>
        </w:rPr>
        <w:t xml:space="preserve">                                           </w:t>
      </w:r>
      <w:r w:rsidR="006F585E" w:rsidRPr="00371ECD">
        <w:rPr>
          <w:rFonts w:ascii="Tw Cen MT" w:hAnsi="Tw Cen MT" w:cstheme="minorHAnsi"/>
          <w:sz w:val="28"/>
          <w:szCs w:val="28"/>
        </w:rPr>
        <w:t>End Date:</w:t>
      </w:r>
      <w:r w:rsidR="006F585E" w:rsidRPr="00371ECD">
        <w:rPr>
          <w:rFonts w:ascii="Tw Cen MT" w:hAnsi="Tw Cen MT" w:cstheme="minorHAnsi"/>
          <w:b/>
          <w:bCs/>
          <w:sz w:val="28"/>
          <w:szCs w:val="28"/>
        </w:rPr>
        <w:t xml:space="preserve"> </w:t>
      </w:r>
      <w:r w:rsidR="00B526D6">
        <w:rPr>
          <w:rFonts w:ascii="Tw Cen MT" w:hAnsi="Tw Cen MT" w:cstheme="minorHAnsi"/>
          <w:b/>
          <w:bCs/>
          <w:sz w:val="28"/>
          <w:szCs w:val="28"/>
        </w:rPr>
        <w:t>June 30</w:t>
      </w:r>
      <w:r w:rsidR="00E220B1">
        <w:rPr>
          <w:rFonts w:ascii="Tw Cen MT" w:hAnsi="Tw Cen MT" w:cstheme="minorHAnsi"/>
          <w:b/>
          <w:bCs/>
          <w:sz w:val="28"/>
          <w:szCs w:val="28"/>
        </w:rPr>
        <w:t>, 202</w:t>
      </w:r>
      <w:r w:rsidR="00646D3E">
        <w:rPr>
          <w:rFonts w:ascii="Tw Cen MT" w:hAnsi="Tw Cen MT" w:cstheme="minorHAnsi"/>
          <w:b/>
          <w:bCs/>
          <w:sz w:val="28"/>
          <w:szCs w:val="28"/>
        </w:rPr>
        <w:t>5</w:t>
      </w:r>
    </w:p>
    <w:p w14:paraId="6EAB8CF9" w14:textId="0980C1F7" w:rsidR="00635A20" w:rsidRPr="00B4428A" w:rsidRDefault="00635A20" w:rsidP="00635A20">
      <w:pPr>
        <w:pStyle w:val="NormalParagraphStyle"/>
        <w:spacing w:line="240" w:lineRule="auto"/>
        <w:jc w:val="center"/>
        <w:rPr>
          <w:rFonts w:ascii="Tw Cen MT" w:hAnsi="Tw Cen MT" w:cstheme="minorHAnsi"/>
          <w:b/>
          <w:bCs/>
          <w:caps/>
          <w:sz w:val="32"/>
          <w:szCs w:val="32"/>
        </w:rPr>
      </w:pPr>
      <w:r w:rsidRPr="00B4428A">
        <w:rPr>
          <w:rFonts w:ascii="Tw Cen MT" w:hAnsi="Tw Cen MT" w:cstheme="minorHAnsi"/>
          <w:b/>
          <w:bCs/>
          <w:caps/>
          <w:sz w:val="32"/>
          <w:szCs w:val="32"/>
        </w:rPr>
        <w:t>TACOMA LITTLE THEATRE PRESENT</w:t>
      </w:r>
      <w:r w:rsidR="006508AA">
        <w:rPr>
          <w:rFonts w:ascii="Tw Cen MT" w:hAnsi="Tw Cen MT" w:cstheme="minorHAnsi"/>
          <w:b/>
          <w:bCs/>
          <w:caps/>
          <w:sz w:val="32"/>
          <w:szCs w:val="32"/>
        </w:rPr>
        <w:t>S</w:t>
      </w:r>
    </w:p>
    <w:p w14:paraId="5D6E3539" w14:textId="565E8A81" w:rsidR="00CA3C96" w:rsidRDefault="00B526D6" w:rsidP="00635A20">
      <w:pPr>
        <w:pStyle w:val="NormalParagraphStyle"/>
        <w:spacing w:line="240" w:lineRule="auto"/>
        <w:jc w:val="center"/>
        <w:rPr>
          <w:rFonts w:ascii="Tw Cen MT" w:hAnsi="Tw Cen MT" w:cstheme="minorHAnsi"/>
          <w:b/>
          <w:bCs/>
          <w:caps/>
          <w:sz w:val="48"/>
          <w:szCs w:val="48"/>
        </w:rPr>
      </w:pPr>
      <w:r>
        <w:rPr>
          <w:rFonts w:ascii="Tw Cen MT" w:hAnsi="Tw Cen MT" w:cstheme="minorHAnsi"/>
          <w:b/>
          <w:bCs/>
          <w:caps/>
          <w:sz w:val="48"/>
          <w:szCs w:val="48"/>
        </w:rPr>
        <w:t>ROCKY</w:t>
      </w:r>
    </w:p>
    <w:p w14:paraId="30E74C7F" w14:textId="77777777" w:rsidR="006328DB" w:rsidRDefault="006328DB" w:rsidP="008340DE">
      <w:pPr>
        <w:autoSpaceDE w:val="0"/>
        <w:autoSpaceDN w:val="0"/>
        <w:adjustRightInd w:val="0"/>
        <w:jc w:val="both"/>
        <w:rPr>
          <w:rFonts w:ascii="Tw Cen MT" w:hAnsi="Tw Cen MT" w:cstheme="minorHAnsi"/>
          <w:i/>
          <w:iCs/>
        </w:rPr>
      </w:pPr>
    </w:p>
    <w:p w14:paraId="7FFE3980" w14:textId="0B0752C0" w:rsidR="009A4918" w:rsidRPr="00A06530" w:rsidRDefault="000203DF" w:rsidP="006424D5">
      <w:pPr>
        <w:autoSpaceDE w:val="0"/>
        <w:autoSpaceDN w:val="0"/>
        <w:adjustRightInd w:val="0"/>
        <w:jc w:val="both"/>
        <w:rPr>
          <w:rFonts w:ascii="Tw Cen MT" w:hAnsi="Tw Cen MT" w:cstheme="minorHAnsi"/>
          <w:sz w:val="23"/>
          <w:szCs w:val="23"/>
        </w:rPr>
      </w:pPr>
      <w:r w:rsidRPr="00A06530">
        <w:rPr>
          <w:rFonts w:ascii="Tw Cen MT" w:hAnsi="Tw Cen MT" w:cstheme="minorHAnsi"/>
          <w:i/>
          <w:iCs/>
          <w:sz w:val="23"/>
          <w:szCs w:val="23"/>
        </w:rPr>
        <w:t>Tacoma, WA</w:t>
      </w:r>
      <w:r w:rsidRPr="00A06530">
        <w:rPr>
          <w:rFonts w:ascii="Tw Cen MT" w:hAnsi="Tw Cen MT" w:cstheme="minorHAnsi"/>
          <w:sz w:val="23"/>
          <w:szCs w:val="23"/>
        </w:rPr>
        <w:t>-</w:t>
      </w:r>
      <w:r w:rsidR="006424D5" w:rsidRPr="00A06530">
        <w:rPr>
          <w:rFonts w:ascii="Tw Cen MT" w:hAnsi="Tw Cen MT" w:cstheme="minorHAnsi"/>
          <w:sz w:val="23"/>
          <w:szCs w:val="23"/>
        </w:rPr>
        <w:t xml:space="preserve"> </w:t>
      </w:r>
      <w:r w:rsidR="00635A20" w:rsidRPr="00B50C5E">
        <w:rPr>
          <w:rFonts w:ascii="Tw Cen MT" w:hAnsi="Tw Cen MT" w:cstheme="minorHAnsi"/>
        </w:rPr>
        <w:t>Tacoma Little Theatre</w:t>
      </w:r>
      <w:r w:rsidR="00623718">
        <w:rPr>
          <w:rFonts w:ascii="Tw Cen MT" w:hAnsi="Tw Cen MT" w:cstheme="minorHAnsi"/>
        </w:rPr>
        <w:t xml:space="preserve"> </w:t>
      </w:r>
      <w:r w:rsidR="00B526D6">
        <w:rPr>
          <w:rFonts w:ascii="Tw Cen MT" w:hAnsi="Tw Cen MT" w:cstheme="minorHAnsi"/>
        </w:rPr>
        <w:t>closes out its 106</w:t>
      </w:r>
      <w:r w:rsidR="00B526D6" w:rsidRPr="00B526D6">
        <w:rPr>
          <w:rFonts w:ascii="Tw Cen MT" w:hAnsi="Tw Cen MT" w:cstheme="minorHAnsi"/>
          <w:vertAlign w:val="superscript"/>
        </w:rPr>
        <w:t>th</w:t>
      </w:r>
      <w:r w:rsidR="00B526D6">
        <w:rPr>
          <w:rFonts w:ascii="Tw Cen MT" w:hAnsi="Tw Cen MT" w:cstheme="minorHAnsi"/>
        </w:rPr>
        <w:t xml:space="preserve"> season with a knockout of a show</w:t>
      </w:r>
      <w:r w:rsidR="00623718">
        <w:rPr>
          <w:rFonts w:ascii="Tw Cen MT" w:hAnsi="Tw Cen MT" w:cstheme="minorHAnsi"/>
        </w:rPr>
        <w:t xml:space="preserve">, </w:t>
      </w:r>
      <w:r w:rsidR="007B7D34">
        <w:rPr>
          <w:rFonts w:ascii="Tw Cen MT" w:hAnsi="Tw Cen MT" w:cstheme="minorHAnsi"/>
          <w:i/>
          <w:iCs/>
        </w:rPr>
        <w:t xml:space="preserve">ROCKY, </w:t>
      </w:r>
      <w:r w:rsidR="007B7D34" w:rsidRPr="007B7D34">
        <w:rPr>
          <w:rFonts w:ascii="Tw Cen MT" w:hAnsi="Tw Cen MT" w:cstheme="minorHAnsi"/>
        </w:rPr>
        <w:t>beginning in June.</w:t>
      </w:r>
      <w:r w:rsidR="00623718">
        <w:rPr>
          <w:rFonts w:ascii="Tw Cen MT" w:hAnsi="Tw Cen MT" w:cstheme="minorHAnsi"/>
        </w:rPr>
        <w:t xml:space="preserve">  </w:t>
      </w:r>
      <w:r w:rsidR="00F404F0">
        <w:rPr>
          <w:rFonts w:ascii="Tw Cen MT" w:hAnsi="Tw Cen MT" w:cstheme="minorHAnsi"/>
          <w:i/>
          <w:iCs/>
        </w:rPr>
        <w:t xml:space="preserve">ROCKY </w:t>
      </w:r>
      <w:r w:rsidR="00F404F0" w:rsidRPr="00F404F0">
        <w:rPr>
          <w:rFonts w:ascii="Tw Cen MT" w:hAnsi="Tw Cen MT" w:cstheme="minorHAnsi"/>
        </w:rPr>
        <w:t>i</w:t>
      </w:r>
      <w:r w:rsidR="00623718" w:rsidRPr="00F404F0">
        <w:rPr>
          <w:rFonts w:ascii="Tw Cen MT" w:hAnsi="Tw Cen MT" w:cstheme="minorHAnsi"/>
        </w:rPr>
        <w:t>s</w:t>
      </w:r>
      <w:r w:rsidR="00623718">
        <w:rPr>
          <w:rFonts w:ascii="Tw Cen MT" w:hAnsi="Tw Cen MT" w:cstheme="minorHAnsi"/>
        </w:rPr>
        <w:t xml:space="preserve"> </w:t>
      </w:r>
      <w:r w:rsidR="00F404F0">
        <w:rPr>
          <w:rFonts w:ascii="Tw Cen MT" w:hAnsi="Tw Cen MT" w:cstheme="minorHAnsi"/>
        </w:rPr>
        <w:t xml:space="preserve">directed by Chris Serface, co-directed and choreographed by Ashley Roy-Simpson, </w:t>
      </w:r>
      <w:r w:rsidR="002F6C2B">
        <w:rPr>
          <w:rFonts w:ascii="Tw Cen MT" w:hAnsi="Tw Cen MT" w:cstheme="minorHAnsi"/>
        </w:rPr>
        <w:t xml:space="preserve">and </w:t>
      </w:r>
      <w:r w:rsidR="00F404F0">
        <w:rPr>
          <w:rFonts w:ascii="Tw Cen MT" w:hAnsi="Tw Cen MT" w:cstheme="minorHAnsi"/>
        </w:rPr>
        <w:t xml:space="preserve">musically directed by Lindsay </w:t>
      </w:r>
      <w:proofErr w:type="spellStart"/>
      <w:r w:rsidR="00F404F0">
        <w:rPr>
          <w:rFonts w:ascii="Tw Cen MT" w:hAnsi="Tw Cen MT" w:cstheme="minorHAnsi"/>
        </w:rPr>
        <w:t>Delmarter</w:t>
      </w:r>
      <w:proofErr w:type="spellEnd"/>
      <w:r w:rsidR="00F404F0">
        <w:rPr>
          <w:rFonts w:ascii="Tw Cen MT" w:hAnsi="Tw Cen MT" w:cstheme="minorHAnsi"/>
        </w:rPr>
        <w:t>, with fight</w:t>
      </w:r>
      <w:r w:rsidR="007B7D34">
        <w:rPr>
          <w:rFonts w:ascii="Tw Cen MT" w:hAnsi="Tw Cen MT" w:cstheme="minorHAnsi"/>
        </w:rPr>
        <w:t>s</w:t>
      </w:r>
      <w:r w:rsidR="00F404F0">
        <w:rPr>
          <w:rFonts w:ascii="Tw Cen MT" w:hAnsi="Tw Cen MT" w:cstheme="minorHAnsi"/>
        </w:rPr>
        <w:t xml:space="preserve"> choreograph</w:t>
      </w:r>
      <w:r w:rsidR="007B7D34">
        <w:rPr>
          <w:rFonts w:ascii="Tw Cen MT" w:hAnsi="Tw Cen MT" w:cstheme="minorHAnsi"/>
        </w:rPr>
        <w:t>ed</w:t>
      </w:r>
      <w:r w:rsidR="00F404F0">
        <w:rPr>
          <w:rFonts w:ascii="Tw Cen MT" w:hAnsi="Tw Cen MT" w:cstheme="minorHAnsi"/>
        </w:rPr>
        <w:t xml:space="preserve"> by J. Carter</w:t>
      </w:r>
      <w:r w:rsidR="007B7D34">
        <w:rPr>
          <w:rFonts w:ascii="Tw Cen MT" w:hAnsi="Tw Cen MT" w:cstheme="minorHAnsi"/>
        </w:rPr>
        <w:t>.</w:t>
      </w:r>
    </w:p>
    <w:p w14:paraId="4F0863C2" w14:textId="77777777" w:rsidR="006424D5" w:rsidRPr="00A06530" w:rsidRDefault="006424D5" w:rsidP="006424D5">
      <w:pPr>
        <w:autoSpaceDE w:val="0"/>
        <w:autoSpaceDN w:val="0"/>
        <w:adjustRightInd w:val="0"/>
        <w:jc w:val="both"/>
        <w:rPr>
          <w:rFonts w:ascii="Tw Cen MT" w:hAnsi="Tw Cen MT" w:cstheme="minorHAnsi"/>
          <w:sz w:val="23"/>
          <w:szCs w:val="23"/>
        </w:rPr>
      </w:pPr>
    </w:p>
    <w:p w14:paraId="205CC6A4" w14:textId="77777777" w:rsidR="00B526D6" w:rsidRDefault="00B526D6" w:rsidP="00B526D6">
      <w:pPr>
        <w:autoSpaceDE w:val="0"/>
        <w:autoSpaceDN w:val="0"/>
        <w:adjustRightInd w:val="0"/>
        <w:jc w:val="both"/>
        <w:rPr>
          <w:rFonts w:ascii="Tw Cen MT" w:hAnsi="Tw Cen MT" w:cs="Arial"/>
        </w:rPr>
      </w:pPr>
      <w:r w:rsidRPr="00F37802">
        <w:rPr>
          <w:rFonts w:ascii="Tw Cen MT" w:hAnsi="Tw Cen MT" w:cs="Arial"/>
        </w:rPr>
        <w:t xml:space="preserve">Rocky Balboa is a small-time Philadelphia boxer who is chosen to take on the reigning world heavyweight champion, Apollo Creed, when the undefeated fighter’s scheduled opponent is injured. While he diligently trains for the fight, Rocky begins a relationship with Adrian, a wallflower who is tired of being pushed around by her brother. As their love grows, they find their inner strength and bring out the best in each other. </w:t>
      </w:r>
      <w:r w:rsidRPr="00F37802">
        <w:rPr>
          <w:rFonts w:ascii="Tw Cen MT" w:hAnsi="Tw Cen MT" w:cs="Arial"/>
          <w:i/>
          <w:iCs/>
        </w:rPr>
        <w:t>Rocky</w:t>
      </w:r>
      <w:r w:rsidRPr="00F37802">
        <w:rPr>
          <w:rFonts w:ascii="Tw Cen MT" w:hAnsi="Tw Cen MT" w:cs="Arial"/>
        </w:rPr>
        <w:t xml:space="preserve"> is a hard-hitting yet tender musical with music and lyrics by Tony®-winners and Academy Award® nominees Lynn Ahrens and Stephen Flaherty, and a book by multiple Tony®-winner Thomas Meehan, adapted from the acclaimed Oscar®-nominated screenplay by Sylvester Stallone.</w:t>
      </w:r>
    </w:p>
    <w:p w14:paraId="2A0ECD42" w14:textId="77777777" w:rsidR="00635A20" w:rsidRPr="00A06530" w:rsidRDefault="00635A20" w:rsidP="008340DE">
      <w:pPr>
        <w:autoSpaceDE w:val="0"/>
        <w:autoSpaceDN w:val="0"/>
        <w:adjustRightInd w:val="0"/>
        <w:jc w:val="both"/>
        <w:rPr>
          <w:rFonts w:ascii="Tw Cen MT" w:hAnsi="Tw Cen MT" w:cstheme="minorHAnsi"/>
          <w:sz w:val="23"/>
          <w:szCs w:val="23"/>
        </w:rPr>
      </w:pPr>
    </w:p>
    <w:p w14:paraId="6A9D1E8A" w14:textId="29875E03" w:rsidR="008352C6" w:rsidRDefault="00111D3B" w:rsidP="00F050B2">
      <w:pPr>
        <w:tabs>
          <w:tab w:val="left" w:pos="6582"/>
        </w:tabs>
        <w:autoSpaceDE w:val="0"/>
        <w:autoSpaceDN w:val="0"/>
        <w:adjustRightInd w:val="0"/>
        <w:jc w:val="both"/>
        <w:rPr>
          <w:rFonts w:ascii="Tw Cen MT" w:hAnsi="Tw Cen MT" w:cstheme="minorHAnsi"/>
          <w:sz w:val="23"/>
          <w:szCs w:val="23"/>
        </w:rPr>
      </w:pPr>
      <w:r w:rsidRPr="00A06530">
        <w:rPr>
          <w:rFonts w:ascii="Tw Cen MT" w:hAnsi="Tw Cen MT" w:cstheme="minorHAnsi"/>
          <w:sz w:val="23"/>
          <w:szCs w:val="23"/>
        </w:rPr>
        <w:t>Tacoma Little Theatre</w:t>
      </w:r>
      <w:r w:rsidR="002F3170" w:rsidRPr="00A06530">
        <w:rPr>
          <w:rFonts w:ascii="Tw Cen MT" w:hAnsi="Tw Cen MT" w:cstheme="minorHAnsi"/>
          <w:sz w:val="23"/>
          <w:szCs w:val="23"/>
        </w:rPr>
        <w:t>’s</w:t>
      </w:r>
      <w:r w:rsidR="00B4428A" w:rsidRPr="00A06530">
        <w:rPr>
          <w:rFonts w:ascii="Tw Cen MT" w:hAnsi="Tw Cen MT" w:cstheme="minorHAnsi"/>
          <w:sz w:val="23"/>
          <w:szCs w:val="23"/>
        </w:rPr>
        <w:t xml:space="preserve"> </w:t>
      </w:r>
      <w:r w:rsidRPr="00A06530">
        <w:rPr>
          <w:rFonts w:ascii="Tw Cen MT" w:hAnsi="Tw Cen MT" w:cstheme="minorHAnsi"/>
          <w:sz w:val="23"/>
          <w:szCs w:val="23"/>
        </w:rPr>
        <w:t xml:space="preserve">production of </w:t>
      </w:r>
      <w:r w:rsidR="00B526D6" w:rsidRPr="00B526D6">
        <w:rPr>
          <w:rFonts w:ascii="Tw Cen MT" w:hAnsi="Tw Cen MT" w:cstheme="minorHAnsi"/>
          <w:sz w:val="23"/>
          <w:szCs w:val="23"/>
        </w:rPr>
        <w:t>Rocky</w:t>
      </w:r>
      <w:r w:rsidR="00646D3E" w:rsidRPr="00A06530">
        <w:rPr>
          <w:rFonts w:ascii="Tw Cen MT" w:hAnsi="Tw Cen MT" w:cstheme="minorHAnsi"/>
          <w:sz w:val="23"/>
          <w:szCs w:val="23"/>
        </w:rPr>
        <w:t xml:space="preserve"> </w:t>
      </w:r>
      <w:r w:rsidR="00731B06" w:rsidRPr="00A06530">
        <w:rPr>
          <w:rFonts w:ascii="Tw Cen MT" w:hAnsi="Tw Cen MT" w:cstheme="minorHAnsi"/>
          <w:sz w:val="23"/>
          <w:szCs w:val="23"/>
        </w:rPr>
        <w:t>features</w:t>
      </w:r>
      <w:r w:rsidR="006424D5" w:rsidRPr="00A06530">
        <w:rPr>
          <w:rFonts w:ascii="Tw Cen MT" w:hAnsi="Tw Cen MT" w:cstheme="minorHAnsi"/>
          <w:sz w:val="23"/>
          <w:szCs w:val="23"/>
        </w:rPr>
        <w:t xml:space="preserve"> the talents of</w:t>
      </w:r>
      <w:r w:rsidR="00E220B1" w:rsidRPr="00A06530">
        <w:rPr>
          <w:rFonts w:ascii="Tw Cen MT" w:hAnsi="Tw Cen MT" w:cstheme="minorHAnsi"/>
          <w:sz w:val="23"/>
          <w:szCs w:val="23"/>
        </w:rPr>
        <w:t>:</w:t>
      </w:r>
      <w:r w:rsidR="00F050B2">
        <w:rPr>
          <w:rFonts w:ascii="Tw Cen MT" w:hAnsi="Tw Cen MT" w:cstheme="minorHAnsi"/>
          <w:sz w:val="23"/>
          <w:szCs w:val="23"/>
        </w:rPr>
        <w:t xml:space="preserve"> Derek Mesford (Rocky), Mariesa Genzale (Adrian), DuWayne Andrews, Jr. (Apollo), Martin Goldsmith (Mickey), Stan Morrow (Paulie), Christina Ramirez (Gloria), Sophie Kashman (Angie), Annelise Martin (Joanne), Ben Bott (Gazzo), Guy Simpson III (Jergens/Ensemble), Charlie Stevens (Spider Rico/Ensemble), Evan Dyck (Dipper Riley/Ensemble), Erin Johnson (Linda/Ensemble), Marty Stiles (Watchman/Ensemble), Joe </w:t>
      </w:r>
      <w:proofErr w:type="spellStart"/>
      <w:r w:rsidR="00F050B2">
        <w:rPr>
          <w:rFonts w:ascii="Tw Cen MT" w:hAnsi="Tw Cen MT" w:cstheme="minorHAnsi"/>
          <w:sz w:val="23"/>
          <w:szCs w:val="23"/>
        </w:rPr>
        <w:t>DeRosier</w:t>
      </w:r>
      <w:proofErr w:type="spellEnd"/>
      <w:r w:rsidR="00F050B2">
        <w:rPr>
          <w:rFonts w:ascii="Tw Cen MT" w:hAnsi="Tw Cen MT" w:cstheme="minorHAnsi"/>
          <w:sz w:val="23"/>
          <w:szCs w:val="23"/>
        </w:rPr>
        <w:t xml:space="preserve"> (Buddy/Ensemble), Ellian Kelly (Wysocki/Ensemble), Christine Choate (Shirley/Ensemble), </w:t>
      </w:r>
      <w:proofErr w:type="spellStart"/>
      <w:r w:rsidR="00F050B2">
        <w:rPr>
          <w:rFonts w:ascii="Tw Cen MT" w:hAnsi="Tw Cen MT" w:cstheme="minorHAnsi"/>
          <w:sz w:val="23"/>
          <w:szCs w:val="23"/>
        </w:rPr>
        <w:t>Kareyana</w:t>
      </w:r>
      <w:proofErr w:type="spellEnd"/>
      <w:r w:rsidR="00F050B2">
        <w:rPr>
          <w:rFonts w:ascii="Tw Cen MT" w:hAnsi="Tw Cen MT" w:cstheme="minorHAnsi"/>
          <w:sz w:val="23"/>
          <w:szCs w:val="23"/>
        </w:rPr>
        <w:t xml:space="preserve"> Aguon (Apollo’s Girls/Ensemble), </w:t>
      </w:r>
      <w:proofErr w:type="spellStart"/>
      <w:r w:rsidR="00F050B2">
        <w:rPr>
          <w:rFonts w:ascii="Tw Cen MT" w:hAnsi="Tw Cen MT" w:cstheme="minorHAnsi"/>
          <w:sz w:val="23"/>
          <w:szCs w:val="23"/>
        </w:rPr>
        <w:t>LaNita</w:t>
      </w:r>
      <w:proofErr w:type="spellEnd"/>
      <w:r w:rsidR="00F050B2">
        <w:rPr>
          <w:rFonts w:ascii="Tw Cen MT" w:hAnsi="Tw Cen MT" w:cstheme="minorHAnsi"/>
          <w:sz w:val="23"/>
          <w:szCs w:val="23"/>
        </w:rPr>
        <w:t xml:space="preserve"> Hudson Walters (Apollo’s Girls/Ensemble), Anna Horn (Apollo’s Girls/Ensemble), Will Morgan (Referee/Ensemble), Teagan McMonagle (Jack/Ensemble), Em Castle (Reporter/Ensemble), Ellie Jay McKee (Reporter/Ensemble), Madalyn </w:t>
      </w:r>
      <w:proofErr w:type="spellStart"/>
      <w:r w:rsidR="00F050B2">
        <w:rPr>
          <w:rFonts w:ascii="Tw Cen MT" w:hAnsi="Tw Cen MT" w:cstheme="minorHAnsi"/>
          <w:sz w:val="23"/>
          <w:szCs w:val="23"/>
        </w:rPr>
        <w:t>Banouvong</w:t>
      </w:r>
      <w:proofErr w:type="spellEnd"/>
      <w:r w:rsidR="00F050B2">
        <w:rPr>
          <w:rFonts w:ascii="Tw Cen MT" w:hAnsi="Tw Cen MT" w:cstheme="minorHAnsi"/>
          <w:sz w:val="23"/>
          <w:szCs w:val="23"/>
        </w:rPr>
        <w:t xml:space="preserve"> (Reporter/Ensemble), and Ronni Satterwhite (Reporter/Ensemble) </w:t>
      </w:r>
    </w:p>
    <w:p w14:paraId="67A7E7F2" w14:textId="77777777" w:rsidR="007C5E6B" w:rsidRPr="00A06530" w:rsidRDefault="007C5E6B" w:rsidP="007C5E6B">
      <w:pPr>
        <w:autoSpaceDE w:val="0"/>
        <w:autoSpaceDN w:val="0"/>
        <w:adjustRightInd w:val="0"/>
        <w:jc w:val="both"/>
        <w:rPr>
          <w:rFonts w:ascii="Tw Cen MT" w:hAnsi="Tw Cen MT"/>
          <w:i/>
          <w:iCs/>
          <w:sz w:val="23"/>
          <w:szCs w:val="23"/>
        </w:rPr>
      </w:pPr>
    </w:p>
    <w:p w14:paraId="2711DA0A" w14:textId="3DA142FE" w:rsidR="007C7107" w:rsidRPr="00A06530" w:rsidRDefault="00B526D6" w:rsidP="007C7107">
      <w:pPr>
        <w:jc w:val="both"/>
        <w:rPr>
          <w:rFonts w:ascii="Tw Cen MT" w:hAnsi="Tw Cen MT" w:cstheme="minorHAnsi"/>
          <w:sz w:val="23"/>
          <w:szCs w:val="23"/>
        </w:rPr>
      </w:pPr>
      <w:r>
        <w:rPr>
          <w:rFonts w:ascii="Tw Cen MT" w:hAnsi="Tw Cen MT" w:cstheme="minorHAnsi"/>
          <w:i/>
          <w:iCs/>
          <w:sz w:val="23"/>
          <w:szCs w:val="23"/>
        </w:rPr>
        <w:t>Rocky</w:t>
      </w:r>
      <w:r w:rsidR="004222BF" w:rsidRPr="00A06530">
        <w:rPr>
          <w:rFonts w:ascii="Tw Cen MT" w:hAnsi="Tw Cen MT" w:cstheme="minorHAnsi"/>
          <w:sz w:val="23"/>
          <w:szCs w:val="23"/>
        </w:rPr>
        <w:t xml:space="preserve"> </w:t>
      </w:r>
      <w:r w:rsidR="00B756F4" w:rsidRPr="00A06530">
        <w:rPr>
          <w:rFonts w:ascii="Tw Cen MT" w:hAnsi="Tw Cen MT" w:cstheme="minorHAnsi"/>
          <w:sz w:val="23"/>
          <w:szCs w:val="23"/>
        </w:rPr>
        <w:t xml:space="preserve">will run Friday, </w:t>
      </w:r>
      <w:r>
        <w:rPr>
          <w:rFonts w:ascii="Tw Cen MT" w:hAnsi="Tw Cen MT" w:cstheme="minorHAnsi"/>
          <w:sz w:val="23"/>
          <w:szCs w:val="23"/>
        </w:rPr>
        <w:t>June 6</w:t>
      </w:r>
      <w:r w:rsidR="007C7107" w:rsidRPr="00A06530">
        <w:rPr>
          <w:rFonts w:ascii="Tw Cen MT" w:hAnsi="Tw Cen MT" w:cstheme="minorHAnsi"/>
          <w:sz w:val="23"/>
          <w:szCs w:val="23"/>
        </w:rPr>
        <w:t>,</w:t>
      </w:r>
      <w:r w:rsidR="00B756F4" w:rsidRPr="00A06530">
        <w:rPr>
          <w:rFonts w:ascii="Tw Cen MT" w:hAnsi="Tw Cen MT" w:cstheme="minorHAnsi"/>
          <w:sz w:val="23"/>
          <w:szCs w:val="23"/>
        </w:rPr>
        <w:t xml:space="preserve"> through </w:t>
      </w:r>
      <w:r w:rsidR="007C5E6B" w:rsidRPr="00A06530">
        <w:rPr>
          <w:rFonts w:ascii="Tw Cen MT" w:hAnsi="Tw Cen MT" w:cstheme="minorHAnsi"/>
          <w:sz w:val="23"/>
          <w:szCs w:val="23"/>
        </w:rPr>
        <w:t>Sunday</w:t>
      </w:r>
      <w:r w:rsidR="007C5E6B">
        <w:rPr>
          <w:rFonts w:ascii="Tw Cen MT" w:hAnsi="Tw Cen MT" w:cstheme="minorHAnsi"/>
          <w:sz w:val="23"/>
          <w:szCs w:val="23"/>
        </w:rPr>
        <w:t xml:space="preserve">, </w:t>
      </w:r>
      <w:r>
        <w:rPr>
          <w:rFonts w:ascii="Tw Cen MT" w:hAnsi="Tw Cen MT" w:cstheme="minorHAnsi"/>
          <w:sz w:val="23"/>
          <w:szCs w:val="23"/>
        </w:rPr>
        <w:t>June 29</w:t>
      </w:r>
      <w:r w:rsidR="00B756F4" w:rsidRPr="00A06530">
        <w:rPr>
          <w:rFonts w:ascii="Tw Cen MT" w:hAnsi="Tw Cen MT" w:cstheme="minorHAnsi"/>
          <w:sz w:val="23"/>
          <w:szCs w:val="23"/>
        </w:rPr>
        <w:t xml:space="preserve">, </w:t>
      </w:r>
      <w:r w:rsidR="003E7F1C" w:rsidRPr="00A06530">
        <w:rPr>
          <w:rFonts w:ascii="Tw Cen MT" w:hAnsi="Tw Cen MT" w:cstheme="minorHAnsi"/>
          <w:sz w:val="23"/>
          <w:szCs w:val="23"/>
        </w:rPr>
        <w:t>202</w:t>
      </w:r>
      <w:r w:rsidR="004222BF">
        <w:rPr>
          <w:rFonts w:ascii="Tw Cen MT" w:hAnsi="Tw Cen MT" w:cstheme="minorHAnsi"/>
          <w:sz w:val="23"/>
          <w:szCs w:val="23"/>
        </w:rPr>
        <w:t>5</w:t>
      </w:r>
      <w:r w:rsidR="003E7F1C" w:rsidRPr="00A06530">
        <w:rPr>
          <w:rFonts w:ascii="Tw Cen MT" w:hAnsi="Tw Cen MT" w:cstheme="minorHAnsi"/>
          <w:sz w:val="23"/>
          <w:szCs w:val="23"/>
        </w:rPr>
        <w:t>,</w:t>
      </w:r>
      <w:r w:rsidR="00A94CA2" w:rsidRPr="00A06530">
        <w:rPr>
          <w:rFonts w:ascii="Tw Cen MT" w:hAnsi="Tw Cen MT" w:cstheme="minorHAnsi"/>
          <w:sz w:val="23"/>
          <w:szCs w:val="23"/>
        </w:rPr>
        <w:t xml:space="preserve"> for a total of </w:t>
      </w:r>
      <w:r w:rsidR="004222BF">
        <w:rPr>
          <w:rFonts w:ascii="Tw Cen MT" w:hAnsi="Tw Cen MT" w:cstheme="minorHAnsi"/>
          <w:sz w:val="23"/>
          <w:szCs w:val="23"/>
        </w:rPr>
        <w:t>1</w:t>
      </w:r>
      <w:r>
        <w:rPr>
          <w:rFonts w:ascii="Tw Cen MT" w:hAnsi="Tw Cen MT" w:cstheme="minorHAnsi"/>
          <w:sz w:val="23"/>
          <w:szCs w:val="23"/>
        </w:rPr>
        <w:t>3</w:t>
      </w:r>
      <w:r w:rsidR="00EE46B3" w:rsidRPr="00A06530">
        <w:rPr>
          <w:rFonts w:ascii="Tw Cen MT" w:hAnsi="Tw Cen MT" w:cstheme="minorHAnsi"/>
          <w:sz w:val="23"/>
          <w:szCs w:val="23"/>
        </w:rPr>
        <w:t xml:space="preserve"> </w:t>
      </w:r>
      <w:r w:rsidR="00A94CA2" w:rsidRPr="00A06530">
        <w:rPr>
          <w:rFonts w:ascii="Tw Cen MT" w:hAnsi="Tw Cen MT" w:cstheme="minorHAnsi"/>
          <w:sz w:val="23"/>
          <w:szCs w:val="23"/>
        </w:rPr>
        <w:t>performances.</w:t>
      </w:r>
      <w:r w:rsidR="00B756F4" w:rsidRPr="00A06530">
        <w:rPr>
          <w:rFonts w:ascii="Tw Cen MT" w:hAnsi="Tw Cen MT" w:cstheme="minorHAnsi"/>
          <w:sz w:val="23"/>
          <w:szCs w:val="23"/>
        </w:rPr>
        <w:t xml:space="preserve">  </w:t>
      </w:r>
      <w:r w:rsidR="00C44117" w:rsidRPr="00A06530">
        <w:rPr>
          <w:rFonts w:ascii="Tw Cen MT" w:hAnsi="Tw Cen MT" w:cstheme="minorHAnsi"/>
          <w:sz w:val="23"/>
          <w:szCs w:val="23"/>
        </w:rPr>
        <w:t>Evening</w:t>
      </w:r>
      <w:r w:rsidR="007C7107" w:rsidRPr="00A06530">
        <w:rPr>
          <w:rFonts w:ascii="Tw Cen MT" w:hAnsi="Tw Cen MT" w:cstheme="minorHAnsi"/>
          <w:sz w:val="23"/>
          <w:szCs w:val="23"/>
        </w:rPr>
        <w:t xml:space="preserve"> showings are at 7:30pm and </w:t>
      </w:r>
      <w:r w:rsidR="00C44117" w:rsidRPr="00A06530">
        <w:rPr>
          <w:rFonts w:ascii="Tw Cen MT" w:hAnsi="Tw Cen MT" w:cstheme="minorHAnsi"/>
          <w:sz w:val="23"/>
          <w:szCs w:val="23"/>
        </w:rPr>
        <w:t>matinees are</w:t>
      </w:r>
      <w:r w:rsidR="007C7107" w:rsidRPr="00A06530">
        <w:rPr>
          <w:rFonts w:ascii="Tw Cen MT" w:hAnsi="Tw Cen MT" w:cstheme="minorHAnsi"/>
          <w:sz w:val="23"/>
          <w:szCs w:val="23"/>
        </w:rPr>
        <w:t xml:space="preserve"> at 2:00pm.</w:t>
      </w:r>
    </w:p>
    <w:p w14:paraId="17CACF63" w14:textId="77777777" w:rsidR="0050732D" w:rsidRPr="00A06530" w:rsidRDefault="0050732D" w:rsidP="003E7F1C">
      <w:pPr>
        <w:jc w:val="both"/>
        <w:rPr>
          <w:rFonts w:ascii="Tw Cen MT" w:hAnsi="Tw Cen MT" w:cstheme="minorHAnsi"/>
          <w:sz w:val="23"/>
          <w:szCs w:val="23"/>
        </w:rPr>
      </w:pPr>
    </w:p>
    <w:p w14:paraId="3472A61B" w14:textId="34C74CF8" w:rsidR="000B2A32" w:rsidRPr="00A06530" w:rsidRDefault="000B2A32" w:rsidP="000B2A32">
      <w:pPr>
        <w:jc w:val="both"/>
        <w:rPr>
          <w:rFonts w:ascii="Tw Cen MT" w:hAnsi="Tw Cen MT" w:cstheme="minorHAnsi"/>
          <w:sz w:val="23"/>
          <w:szCs w:val="23"/>
        </w:rPr>
      </w:pPr>
      <w:r w:rsidRPr="00A06530">
        <w:rPr>
          <w:rFonts w:ascii="Tw Cen MT" w:hAnsi="Tw Cen MT" w:cstheme="minorHAnsi"/>
          <w:sz w:val="23"/>
          <w:szCs w:val="23"/>
        </w:rPr>
        <w:t xml:space="preserve">There will be a special “Pay What You Can” performance on Thursday, </w:t>
      </w:r>
      <w:r w:rsidR="00B526D6">
        <w:rPr>
          <w:rFonts w:ascii="Tw Cen MT" w:hAnsi="Tw Cen MT" w:cstheme="minorHAnsi"/>
          <w:sz w:val="23"/>
          <w:szCs w:val="23"/>
        </w:rPr>
        <w:t>June 26</w:t>
      </w:r>
      <w:r w:rsidR="004222BF">
        <w:rPr>
          <w:rFonts w:ascii="Tw Cen MT" w:hAnsi="Tw Cen MT" w:cstheme="minorHAnsi"/>
          <w:sz w:val="23"/>
          <w:szCs w:val="23"/>
        </w:rPr>
        <w:t>, 2025</w:t>
      </w:r>
      <w:r w:rsidRPr="00A06530">
        <w:rPr>
          <w:rFonts w:ascii="Tw Cen MT" w:hAnsi="Tw Cen MT" w:cstheme="minorHAnsi"/>
          <w:sz w:val="23"/>
          <w:szCs w:val="23"/>
        </w:rPr>
        <w:t>, at 7:30pm.  Tickets for that performance are available now online, in person, or over the phone.</w:t>
      </w:r>
    </w:p>
    <w:p w14:paraId="1ACE6789" w14:textId="77777777" w:rsidR="000B2A32" w:rsidRPr="00A06530" w:rsidRDefault="000B2A32" w:rsidP="003E7F1C">
      <w:pPr>
        <w:jc w:val="both"/>
        <w:rPr>
          <w:rFonts w:ascii="Tw Cen MT" w:hAnsi="Tw Cen MT" w:cstheme="minorHAnsi"/>
          <w:sz w:val="23"/>
          <w:szCs w:val="23"/>
        </w:rPr>
      </w:pPr>
    </w:p>
    <w:p w14:paraId="2C56EC02" w14:textId="2985EF78" w:rsidR="003E7F1C" w:rsidRPr="00A06530" w:rsidRDefault="003E7F1C" w:rsidP="003E7F1C">
      <w:pPr>
        <w:jc w:val="both"/>
        <w:rPr>
          <w:rFonts w:ascii="Tw Cen MT" w:hAnsi="Tw Cen MT" w:cstheme="minorHAnsi"/>
          <w:sz w:val="23"/>
          <w:szCs w:val="23"/>
        </w:rPr>
      </w:pPr>
      <w:r w:rsidRPr="00A06530">
        <w:rPr>
          <w:rFonts w:ascii="Tw Cen MT" w:hAnsi="Tw Cen MT" w:cstheme="minorHAnsi"/>
          <w:sz w:val="23"/>
          <w:szCs w:val="23"/>
        </w:rPr>
        <w:t>The performance on Sunday</w:t>
      </w:r>
      <w:r w:rsidR="008352C6" w:rsidRPr="00A06530">
        <w:rPr>
          <w:rFonts w:ascii="Tw Cen MT" w:hAnsi="Tw Cen MT" w:cstheme="minorHAnsi"/>
          <w:sz w:val="23"/>
          <w:szCs w:val="23"/>
        </w:rPr>
        <w:t xml:space="preserve">, </w:t>
      </w:r>
      <w:r w:rsidR="00B526D6">
        <w:rPr>
          <w:rFonts w:ascii="Tw Cen MT" w:hAnsi="Tw Cen MT" w:cstheme="minorHAnsi"/>
          <w:sz w:val="23"/>
          <w:szCs w:val="23"/>
        </w:rPr>
        <w:t>June 29</w:t>
      </w:r>
      <w:r w:rsidR="004222BF">
        <w:rPr>
          <w:rFonts w:ascii="Tw Cen MT" w:hAnsi="Tw Cen MT" w:cstheme="minorHAnsi"/>
          <w:sz w:val="23"/>
          <w:szCs w:val="23"/>
        </w:rPr>
        <w:t>, 2025</w:t>
      </w:r>
      <w:r w:rsidRPr="00A06530">
        <w:rPr>
          <w:rFonts w:ascii="Tw Cen MT" w:hAnsi="Tw Cen MT" w:cstheme="minorHAnsi"/>
          <w:sz w:val="23"/>
          <w:szCs w:val="23"/>
        </w:rPr>
        <w:t>, at 2:00pm will be an ASL interpreted performance.</w:t>
      </w:r>
    </w:p>
    <w:p w14:paraId="4FF0DC4C" w14:textId="77777777" w:rsidR="00B756F4" w:rsidRPr="00A06530" w:rsidRDefault="00B756F4" w:rsidP="00B756F4">
      <w:pPr>
        <w:jc w:val="both"/>
        <w:rPr>
          <w:rFonts w:ascii="Tw Cen MT" w:hAnsi="Tw Cen MT" w:cstheme="minorHAnsi"/>
          <w:sz w:val="23"/>
          <w:szCs w:val="23"/>
        </w:rPr>
      </w:pPr>
    </w:p>
    <w:p w14:paraId="66404013" w14:textId="0C3112A0" w:rsidR="00B756F4" w:rsidRPr="00A06530" w:rsidRDefault="00B756F4" w:rsidP="00B756F4">
      <w:pPr>
        <w:jc w:val="both"/>
        <w:rPr>
          <w:rFonts w:ascii="Tw Cen MT" w:hAnsi="Tw Cen MT" w:cstheme="minorHAnsi"/>
          <w:sz w:val="23"/>
          <w:szCs w:val="23"/>
        </w:rPr>
      </w:pPr>
      <w:r w:rsidRPr="00A06530">
        <w:rPr>
          <w:rFonts w:ascii="Tw Cen MT" w:hAnsi="Tw Cen MT" w:cstheme="minorHAnsi"/>
          <w:sz w:val="23"/>
          <w:szCs w:val="23"/>
        </w:rPr>
        <w:t>Tickets are $</w:t>
      </w:r>
      <w:r w:rsidR="00B526D6">
        <w:rPr>
          <w:rFonts w:ascii="Tw Cen MT" w:hAnsi="Tw Cen MT" w:cstheme="minorHAnsi"/>
          <w:sz w:val="23"/>
          <w:szCs w:val="23"/>
        </w:rPr>
        <w:t>31</w:t>
      </w:r>
      <w:r w:rsidRPr="00A06530">
        <w:rPr>
          <w:rFonts w:ascii="Tw Cen MT" w:hAnsi="Tw Cen MT" w:cstheme="minorHAnsi"/>
          <w:sz w:val="23"/>
          <w:szCs w:val="23"/>
        </w:rPr>
        <w:t>.00 (Adults), $</w:t>
      </w:r>
      <w:r w:rsidR="004222BF">
        <w:rPr>
          <w:rFonts w:ascii="Tw Cen MT" w:hAnsi="Tw Cen MT" w:cstheme="minorHAnsi"/>
          <w:sz w:val="23"/>
          <w:szCs w:val="23"/>
        </w:rPr>
        <w:t>2</w:t>
      </w:r>
      <w:r w:rsidR="00B526D6">
        <w:rPr>
          <w:rFonts w:ascii="Tw Cen MT" w:hAnsi="Tw Cen MT" w:cstheme="minorHAnsi"/>
          <w:sz w:val="23"/>
          <w:szCs w:val="23"/>
        </w:rPr>
        <w:t>9</w:t>
      </w:r>
      <w:r w:rsidRPr="00A06530">
        <w:rPr>
          <w:rFonts w:ascii="Tw Cen MT" w:hAnsi="Tw Cen MT" w:cstheme="minorHAnsi"/>
          <w:sz w:val="23"/>
          <w:szCs w:val="23"/>
        </w:rPr>
        <w:t>.00 (Seniors 60+/Students/Military), and $2</w:t>
      </w:r>
      <w:r w:rsidR="00B526D6">
        <w:rPr>
          <w:rFonts w:ascii="Tw Cen MT" w:hAnsi="Tw Cen MT" w:cstheme="minorHAnsi"/>
          <w:sz w:val="23"/>
          <w:szCs w:val="23"/>
        </w:rPr>
        <w:t>4</w:t>
      </w:r>
      <w:r w:rsidRPr="00A06530">
        <w:rPr>
          <w:rFonts w:ascii="Tw Cen MT" w:hAnsi="Tw Cen MT" w:cstheme="minorHAnsi"/>
          <w:sz w:val="23"/>
          <w:szCs w:val="23"/>
        </w:rPr>
        <w:t>.00 (Children 12 and under).  Tickets may be purchased online at www.tacomalittletheatre.com, or by calling our Box Office at (253) 272-2281.  Group rates are available for 10 or more, and special FLEX passes for 6 are only $1</w:t>
      </w:r>
      <w:r w:rsidR="00127B1D" w:rsidRPr="00A06530">
        <w:rPr>
          <w:rFonts w:ascii="Tw Cen MT" w:hAnsi="Tw Cen MT" w:cstheme="minorHAnsi"/>
          <w:sz w:val="23"/>
          <w:szCs w:val="23"/>
        </w:rPr>
        <w:t>5</w:t>
      </w:r>
      <w:r w:rsidRPr="00A06530">
        <w:rPr>
          <w:rFonts w:ascii="Tw Cen MT" w:hAnsi="Tw Cen MT" w:cstheme="minorHAnsi"/>
          <w:sz w:val="23"/>
          <w:szCs w:val="23"/>
        </w:rPr>
        <w:t xml:space="preserve">5.00.  </w:t>
      </w:r>
    </w:p>
    <w:p w14:paraId="21F43E5D" w14:textId="320935B3" w:rsidR="00371ECD" w:rsidRPr="00A06530" w:rsidRDefault="00371ECD" w:rsidP="00B756F4">
      <w:pPr>
        <w:jc w:val="both"/>
        <w:rPr>
          <w:rFonts w:ascii="Tw Cen MT" w:hAnsi="Tw Cen MT" w:cstheme="minorHAnsi"/>
          <w:sz w:val="23"/>
          <w:szCs w:val="23"/>
        </w:rPr>
      </w:pPr>
    </w:p>
    <w:p w14:paraId="6E1C2FCE" w14:textId="0A134858" w:rsidR="00B756F4" w:rsidRPr="00A06530" w:rsidRDefault="00B756F4" w:rsidP="00B756F4">
      <w:pPr>
        <w:jc w:val="center"/>
        <w:rPr>
          <w:rFonts w:ascii="Tw Cen MT" w:hAnsi="Tw Cen MT" w:cstheme="minorHAnsi"/>
          <w:b/>
          <w:sz w:val="23"/>
          <w:szCs w:val="23"/>
        </w:rPr>
      </w:pPr>
      <w:r w:rsidRPr="00A06530">
        <w:rPr>
          <w:rFonts w:ascii="Tw Cen MT" w:hAnsi="Tw Cen MT" w:cstheme="minorHAnsi"/>
          <w:b/>
          <w:sz w:val="23"/>
          <w:szCs w:val="23"/>
        </w:rPr>
        <w:t>###</w:t>
      </w:r>
    </w:p>
    <w:sectPr w:rsidR="00B756F4" w:rsidRPr="00A06530" w:rsidSect="00A00976">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7ADD" w14:textId="77777777" w:rsidR="00B63F1E" w:rsidRDefault="00B63F1E" w:rsidP="004872A5">
      <w:r>
        <w:separator/>
      </w:r>
    </w:p>
  </w:endnote>
  <w:endnote w:type="continuationSeparator" w:id="0">
    <w:p w14:paraId="3CEF6056" w14:textId="77777777" w:rsidR="00B63F1E" w:rsidRDefault="00B63F1E" w:rsidP="0048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FEF0" w14:textId="77777777" w:rsidR="00B63F1E" w:rsidRDefault="00B63F1E" w:rsidP="004872A5">
      <w:r>
        <w:separator/>
      </w:r>
    </w:p>
  </w:footnote>
  <w:footnote w:type="continuationSeparator" w:id="0">
    <w:p w14:paraId="23FCFE05" w14:textId="77777777" w:rsidR="00B63F1E" w:rsidRDefault="00B63F1E" w:rsidP="00487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85E"/>
    <w:rsid w:val="00004F82"/>
    <w:rsid w:val="0002019A"/>
    <w:rsid w:val="000203DF"/>
    <w:rsid w:val="0002292B"/>
    <w:rsid w:val="00036303"/>
    <w:rsid w:val="0004039B"/>
    <w:rsid w:val="00061E76"/>
    <w:rsid w:val="00065288"/>
    <w:rsid w:val="00071233"/>
    <w:rsid w:val="0007237D"/>
    <w:rsid w:val="00077DD5"/>
    <w:rsid w:val="00082E9B"/>
    <w:rsid w:val="0008644C"/>
    <w:rsid w:val="00091239"/>
    <w:rsid w:val="000A6331"/>
    <w:rsid w:val="000B2A32"/>
    <w:rsid w:val="000F0C56"/>
    <w:rsid w:val="001101CE"/>
    <w:rsid w:val="0011044A"/>
    <w:rsid w:val="00111661"/>
    <w:rsid w:val="00111D3B"/>
    <w:rsid w:val="00127B1D"/>
    <w:rsid w:val="00132685"/>
    <w:rsid w:val="00134768"/>
    <w:rsid w:val="00137D56"/>
    <w:rsid w:val="001513BB"/>
    <w:rsid w:val="001561DF"/>
    <w:rsid w:val="00173072"/>
    <w:rsid w:val="00177C23"/>
    <w:rsid w:val="00192E20"/>
    <w:rsid w:val="00194B16"/>
    <w:rsid w:val="001C63D3"/>
    <w:rsid w:val="001D1870"/>
    <w:rsid w:val="001E479E"/>
    <w:rsid w:val="00213553"/>
    <w:rsid w:val="00213661"/>
    <w:rsid w:val="00214F2A"/>
    <w:rsid w:val="00236C0D"/>
    <w:rsid w:val="00243855"/>
    <w:rsid w:val="00244D6C"/>
    <w:rsid w:val="00251B4F"/>
    <w:rsid w:val="002618EA"/>
    <w:rsid w:val="00262CC5"/>
    <w:rsid w:val="002864FF"/>
    <w:rsid w:val="002C5731"/>
    <w:rsid w:val="002E64FE"/>
    <w:rsid w:val="002F2C5D"/>
    <w:rsid w:val="002F3170"/>
    <w:rsid w:val="002F6C2B"/>
    <w:rsid w:val="002F7155"/>
    <w:rsid w:val="00314E66"/>
    <w:rsid w:val="00336AD1"/>
    <w:rsid w:val="00337DB8"/>
    <w:rsid w:val="0034302B"/>
    <w:rsid w:val="00344D04"/>
    <w:rsid w:val="00354D69"/>
    <w:rsid w:val="00365167"/>
    <w:rsid w:val="00371ECD"/>
    <w:rsid w:val="003846CB"/>
    <w:rsid w:val="00387584"/>
    <w:rsid w:val="003A0B4B"/>
    <w:rsid w:val="003B52F1"/>
    <w:rsid w:val="003D659D"/>
    <w:rsid w:val="003D7D77"/>
    <w:rsid w:val="003D7F5D"/>
    <w:rsid w:val="003E7F1C"/>
    <w:rsid w:val="003F2DF1"/>
    <w:rsid w:val="00400CD9"/>
    <w:rsid w:val="00404F63"/>
    <w:rsid w:val="00405BCA"/>
    <w:rsid w:val="004222BF"/>
    <w:rsid w:val="00425E81"/>
    <w:rsid w:val="00444253"/>
    <w:rsid w:val="00457D7D"/>
    <w:rsid w:val="00463C8C"/>
    <w:rsid w:val="00474B04"/>
    <w:rsid w:val="004872A5"/>
    <w:rsid w:val="00487588"/>
    <w:rsid w:val="0049195D"/>
    <w:rsid w:val="00491C2B"/>
    <w:rsid w:val="004A4896"/>
    <w:rsid w:val="004B243D"/>
    <w:rsid w:val="004B3C9C"/>
    <w:rsid w:val="004B4DC8"/>
    <w:rsid w:val="004C0942"/>
    <w:rsid w:val="004C4665"/>
    <w:rsid w:val="004C6174"/>
    <w:rsid w:val="004D29DE"/>
    <w:rsid w:val="004D6E69"/>
    <w:rsid w:val="004E273C"/>
    <w:rsid w:val="0050732D"/>
    <w:rsid w:val="00522358"/>
    <w:rsid w:val="00526839"/>
    <w:rsid w:val="00531300"/>
    <w:rsid w:val="00531BB9"/>
    <w:rsid w:val="0053584A"/>
    <w:rsid w:val="00543465"/>
    <w:rsid w:val="0057124F"/>
    <w:rsid w:val="00580DDD"/>
    <w:rsid w:val="00591DAF"/>
    <w:rsid w:val="00593C24"/>
    <w:rsid w:val="005A57E0"/>
    <w:rsid w:val="005D0521"/>
    <w:rsid w:val="005E169B"/>
    <w:rsid w:val="005F7E1E"/>
    <w:rsid w:val="00604A4E"/>
    <w:rsid w:val="00612456"/>
    <w:rsid w:val="00615565"/>
    <w:rsid w:val="00623718"/>
    <w:rsid w:val="00630CF9"/>
    <w:rsid w:val="006328DB"/>
    <w:rsid w:val="00635A20"/>
    <w:rsid w:val="006424D5"/>
    <w:rsid w:val="00644548"/>
    <w:rsid w:val="00646D3E"/>
    <w:rsid w:val="006470ED"/>
    <w:rsid w:val="006508AA"/>
    <w:rsid w:val="00655575"/>
    <w:rsid w:val="00660EAC"/>
    <w:rsid w:val="00677046"/>
    <w:rsid w:val="006B1967"/>
    <w:rsid w:val="006B1F32"/>
    <w:rsid w:val="006B621E"/>
    <w:rsid w:val="006C6D2D"/>
    <w:rsid w:val="006D0A01"/>
    <w:rsid w:val="006D39C2"/>
    <w:rsid w:val="006E0FDC"/>
    <w:rsid w:val="006E130D"/>
    <w:rsid w:val="006E3319"/>
    <w:rsid w:val="006E6E74"/>
    <w:rsid w:val="006F47A5"/>
    <w:rsid w:val="006F585E"/>
    <w:rsid w:val="00706BB0"/>
    <w:rsid w:val="00713CE8"/>
    <w:rsid w:val="00731B06"/>
    <w:rsid w:val="007341D7"/>
    <w:rsid w:val="00747EED"/>
    <w:rsid w:val="00753FA5"/>
    <w:rsid w:val="007760DD"/>
    <w:rsid w:val="00786686"/>
    <w:rsid w:val="007915F2"/>
    <w:rsid w:val="00792EB6"/>
    <w:rsid w:val="007B7110"/>
    <w:rsid w:val="007B7D34"/>
    <w:rsid w:val="007C5E6B"/>
    <w:rsid w:val="007C7107"/>
    <w:rsid w:val="007D08AE"/>
    <w:rsid w:val="007D4B9D"/>
    <w:rsid w:val="007E26A3"/>
    <w:rsid w:val="007E6FD2"/>
    <w:rsid w:val="007F072F"/>
    <w:rsid w:val="00803A43"/>
    <w:rsid w:val="00807323"/>
    <w:rsid w:val="0081199E"/>
    <w:rsid w:val="00827299"/>
    <w:rsid w:val="00831BF9"/>
    <w:rsid w:val="00833128"/>
    <w:rsid w:val="008340DE"/>
    <w:rsid w:val="008352C6"/>
    <w:rsid w:val="00841CAF"/>
    <w:rsid w:val="00846F2E"/>
    <w:rsid w:val="00860FDD"/>
    <w:rsid w:val="0086340E"/>
    <w:rsid w:val="00874258"/>
    <w:rsid w:val="00887D88"/>
    <w:rsid w:val="00894C72"/>
    <w:rsid w:val="008A4066"/>
    <w:rsid w:val="008D1321"/>
    <w:rsid w:val="008D704D"/>
    <w:rsid w:val="008E3167"/>
    <w:rsid w:val="008F2DED"/>
    <w:rsid w:val="00910F24"/>
    <w:rsid w:val="00915E75"/>
    <w:rsid w:val="00930536"/>
    <w:rsid w:val="009314F7"/>
    <w:rsid w:val="009402BC"/>
    <w:rsid w:val="00947555"/>
    <w:rsid w:val="00972235"/>
    <w:rsid w:val="0097318D"/>
    <w:rsid w:val="00994988"/>
    <w:rsid w:val="009A4918"/>
    <w:rsid w:val="009B132E"/>
    <w:rsid w:val="009B37FA"/>
    <w:rsid w:val="009B7842"/>
    <w:rsid w:val="009E48BC"/>
    <w:rsid w:val="00A00976"/>
    <w:rsid w:val="00A04B56"/>
    <w:rsid w:val="00A06530"/>
    <w:rsid w:val="00A104B7"/>
    <w:rsid w:val="00A11F46"/>
    <w:rsid w:val="00A26ED8"/>
    <w:rsid w:val="00A370D1"/>
    <w:rsid w:val="00A538FF"/>
    <w:rsid w:val="00A627E2"/>
    <w:rsid w:val="00A6546D"/>
    <w:rsid w:val="00A66880"/>
    <w:rsid w:val="00A72126"/>
    <w:rsid w:val="00A74DFB"/>
    <w:rsid w:val="00A76517"/>
    <w:rsid w:val="00A778DA"/>
    <w:rsid w:val="00A8142E"/>
    <w:rsid w:val="00A817D1"/>
    <w:rsid w:val="00A916C1"/>
    <w:rsid w:val="00A94CA2"/>
    <w:rsid w:val="00A95370"/>
    <w:rsid w:val="00A957F3"/>
    <w:rsid w:val="00A9640A"/>
    <w:rsid w:val="00AA7A3A"/>
    <w:rsid w:val="00AB3ABD"/>
    <w:rsid w:val="00AB6BE2"/>
    <w:rsid w:val="00AB787E"/>
    <w:rsid w:val="00AD34DD"/>
    <w:rsid w:val="00AD67DC"/>
    <w:rsid w:val="00B03C6D"/>
    <w:rsid w:val="00B1191A"/>
    <w:rsid w:val="00B12DEE"/>
    <w:rsid w:val="00B227F0"/>
    <w:rsid w:val="00B25B1A"/>
    <w:rsid w:val="00B2788C"/>
    <w:rsid w:val="00B30B16"/>
    <w:rsid w:val="00B40EEB"/>
    <w:rsid w:val="00B4428A"/>
    <w:rsid w:val="00B47F46"/>
    <w:rsid w:val="00B526D6"/>
    <w:rsid w:val="00B61431"/>
    <w:rsid w:val="00B62C9F"/>
    <w:rsid w:val="00B63F1E"/>
    <w:rsid w:val="00B73A46"/>
    <w:rsid w:val="00B756F4"/>
    <w:rsid w:val="00B828B7"/>
    <w:rsid w:val="00B93460"/>
    <w:rsid w:val="00BB381C"/>
    <w:rsid w:val="00BC02B1"/>
    <w:rsid w:val="00BD6F83"/>
    <w:rsid w:val="00BD7A20"/>
    <w:rsid w:val="00BE4162"/>
    <w:rsid w:val="00BF3541"/>
    <w:rsid w:val="00BF66E1"/>
    <w:rsid w:val="00C04BA2"/>
    <w:rsid w:val="00C05BD5"/>
    <w:rsid w:val="00C11250"/>
    <w:rsid w:val="00C13F60"/>
    <w:rsid w:val="00C17C6D"/>
    <w:rsid w:val="00C20D9E"/>
    <w:rsid w:val="00C31E20"/>
    <w:rsid w:val="00C33676"/>
    <w:rsid w:val="00C44117"/>
    <w:rsid w:val="00C52CAC"/>
    <w:rsid w:val="00C57994"/>
    <w:rsid w:val="00C60435"/>
    <w:rsid w:val="00C7283C"/>
    <w:rsid w:val="00C91142"/>
    <w:rsid w:val="00CA3C96"/>
    <w:rsid w:val="00CA6CF0"/>
    <w:rsid w:val="00CB40B1"/>
    <w:rsid w:val="00CC3781"/>
    <w:rsid w:val="00CD160A"/>
    <w:rsid w:val="00CE0A8E"/>
    <w:rsid w:val="00CE5706"/>
    <w:rsid w:val="00CF3E78"/>
    <w:rsid w:val="00CF5787"/>
    <w:rsid w:val="00D00B8F"/>
    <w:rsid w:val="00D250A6"/>
    <w:rsid w:val="00D34744"/>
    <w:rsid w:val="00D45731"/>
    <w:rsid w:val="00D5391E"/>
    <w:rsid w:val="00D56BFA"/>
    <w:rsid w:val="00D71FCA"/>
    <w:rsid w:val="00D86CA2"/>
    <w:rsid w:val="00D921BE"/>
    <w:rsid w:val="00DA114C"/>
    <w:rsid w:val="00DB1322"/>
    <w:rsid w:val="00DD46E1"/>
    <w:rsid w:val="00DF1F3F"/>
    <w:rsid w:val="00E220B1"/>
    <w:rsid w:val="00E221B5"/>
    <w:rsid w:val="00E40124"/>
    <w:rsid w:val="00E45556"/>
    <w:rsid w:val="00E57EDD"/>
    <w:rsid w:val="00E65AF2"/>
    <w:rsid w:val="00E71CBC"/>
    <w:rsid w:val="00EE0018"/>
    <w:rsid w:val="00EE11BD"/>
    <w:rsid w:val="00EE46B3"/>
    <w:rsid w:val="00EE7114"/>
    <w:rsid w:val="00F017E0"/>
    <w:rsid w:val="00F050B2"/>
    <w:rsid w:val="00F05B49"/>
    <w:rsid w:val="00F13F50"/>
    <w:rsid w:val="00F142A0"/>
    <w:rsid w:val="00F1525F"/>
    <w:rsid w:val="00F15846"/>
    <w:rsid w:val="00F27B2A"/>
    <w:rsid w:val="00F404F0"/>
    <w:rsid w:val="00F405A1"/>
    <w:rsid w:val="00F53B51"/>
    <w:rsid w:val="00F550B6"/>
    <w:rsid w:val="00F6230A"/>
    <w:rsid w:val="00F678DF"/>
    <w:rsid w:val="00F8075D"/>
    <w:rsid w:val="00FA0D80"/>
    <w:rsid w:val="00FA2F8D"/>
    <w:rsid w:val="00FE0210"/>
    <w:rsid w:val="00FE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0E3"/>
  <w15:docId w15:val="{03874780-5239-4029-999F-845EDF2C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E3167"/>
    <w:rPr>
      <w:color w:val="605E5C"/>
      <w:shd w:val="clear" w:color="auto" w:fill="E1DFDD"/>
    </w:rPr>
  </w:style>
  <w:style w:type="character" w:styleId="FollowedHyperlink">
    <w:name w:val="FollowedHyperlink"/>
    <w:basedOn w:val="DefaultParagraphFont"/>
    <w:uiPriority w:val="99"/>
    <w:semiHidden/>
    <w:unhideWhenUsed/>
    <w:rsid w:val="008E3167"/>
    <w:rPr>
      <w:color w:val="800080" w:themeColor="followedHyperlink"/>
      <w:u w:val="single"/>
    </w:rPr>
  </w:style>
  <w:style w:type="paragraph" w:styleId="Header">
    <w:name w:val="header"/>
    <w:basedOn w:val="Normal"/>
    <w:link w:val="HeaderChar"/>
    <w:uiPriority w:val="99"/>
    <w:unhideWhenUsed/>
    <w:rsid w:val="004872A5"/>
    <w:pPr>
      <w:tabs>
        <w:tab w:val="center" w:pos="4680"/>
        <w:tab w:val="right" w:pos="9360"/>
      </w:tabs>
    </w:pPr>
  </w:style>
  <w:style w:type="character" w:customStyle="1" w:styleId="HeaderChar">
    <w:name w:val="Header Char"/>
    <w:basedOn w:val="DefaultParagraphFont"/>
    <w:link w:val="Header"/>
    <w:uiPriority w:val="99"/>
    <w:rsid w:val="004872A5"/>
    <w:rPr>
      <w:rFonts w:ascii="Calibri" w:hAnsi="Calibri" w:cs="Times New Roman"/>
    </w:rPr>
  </w:style>
  <w:style w:type="paragraph" w:styleId="Footer">
    <w:name w:val="footer"/>
    <w:basedOn w:val="Normal"/>
    <w:link w:val="FooterChar"/>
    <w:uiPriority w:val="99"/>
    <w:unhideWhenUsed/>
    <w:rsid w:val="004872A5"/>
    <w:pPr>
      <w:tabs>
        <w:tab w:val="center" w:pos="4680"/>
        <w:tab w:val="right" w:pos="9360"/>
      </w:tabs>
    </w:pPr>
  </w:style>
  <w:style w:type="character" w:customStyle="1" w:styleId="FooterChar">
    <w:name w:val="Footer Char"/>
    <w:basedOn w:val="DefaultParagraphFont"/>
    <w:link w:val="Footer"/>
    <w:uiPriority w:val="99"/>
    <w:rsid w:val="004872A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515389271">
      <w:bodyDiv w:val="1"/>
      <w:marLeft w:val="0"/>
      <w:marRight w:val="0"/>
      <w:marTop w:val="0"/>
      <w:marBottom w:val="0"/>
      <w:divBdr>
        <w:top w:val="none" w:sz="0" w:space="0" w:color="auto"/>
        <w:left w:val="none" w:sz="0" w:space="0" w:color="auto"/>
        <w:bottom w:val="none" w:sz="0" w:space="0" w:color="auto"/>
        <w:right w:val="none" w:sz="0" w:space="0" w:color="auto"/>
      </w:divBdr>
    </w:div>
    <w:div w:id="515465240">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990644844">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 w:id="1190068333">
      <w:bodyDiv w:val="1"/>
      <w:marLeft w:val="0"/>
      <w:marRight w:val="0"/>
      <w:marTop w:val="0"/>
      <w:marBottom w:val="0"/>
      <w:divBdr>
        <w:top w:val="none" w:sz="0" w:space="0" w:color="auto"/>
        <w:left w:val="none" w:sz="0" w:space="0" w:color="auto"/>
        <w:bottom w:val="none" w:sz="0" w:space="0" w:color="auto"/>
        <w:right w:val="none" w:sz="0" w:space="0" w:color="auto"/>
      </w:divBdr>
    </w:div>
    <w:div w:id="16094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t@tacomalittletheatre.com" TargetMode="External"/><Relationship Id="rId3" Type="http://schemas.openxmlformats.org/officeDocument/2006/relationships/webSettings" Target="webSettings.xml"/><Relationship Id="rId7" Type="http://schemas.openxmlformats.org/officeDocument/2006/relationships/hyperlink" Target="http://www.tacomalittletheat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5</cp:revision>
  <cp:lastPrinted>2025-05-08T21:28:00Z</cp:lastPrinted>
  <dcterms:created xsi:type="dcterms:W3CDTF">2025-05-08T21:13:00Z</dcterms:created>
  <dcterms:modified xsi:type="dcterms:W3CDTF">2025-05-08T21:38:00Z</dcterms:modified>
</cp:coreProperties>
</file>